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31" w:rsidRPr="00340131" w:rsidRDefault="00340131" w:rsidP="00340131">
      <w:pPr>
        <w:spacing w:after="150" w:line="300" w:lineRule="auto"/>
        <w:textAlignment w:val="baseline"/>
        <w:outlineLvl w:val="1"/>
        <w:rPr>
          <w:rFonts w:ascii="lindenhill" w:eastAsia="Times New Roman" w:hAnsi="lindenhill" w:cs="Times New Roman"/>
          <w:color w:val="444444"/>
          <w:sz w:val="36"/>
          <w:szCs w:val="36"/>
        </w:rPr>
      </w:pPr>
      <w:r w:rsidRPr="00340131">
        <w:rPr>
          <w:rFonts w:ascii="lindenhill" w:eastAsia="Times New Roman" w:hAnsi="lindenhill" w:cs="Times New Roman"/>
          <w:color w:val="444444"/>
          <w:sz w:val="36"/>
          <w:szCs w:val="36"/>
        </w:rPr>
        <w:t>Diagnosis and Management of Fractures of the Coffin Bone and Navicular Bone</w:t>
      </w:r>
    </w:p>
    <w:p w:rsidR="00340131" w:rsidRPr="00340131" w:rsidRDefault="00340131" w:rsidP="00340131">
      <w:pPr>
        <w:spacing w:after="150" w:line="300" w:lineRule="atLeast"/>
        <w:textAlignment w:val="baseline"/>
        <w:rPr>
          <w:rFonts w:ascii="Arial" w:eastAsia="Times New Roman" w:hAnsi="Arial" w:cs="Arial"/>
          <w:caps/>
          <w:color w:val="BBBBBB"/>
          <w:spacing w:val="12"/>
          <w:sz w:val="15"/>
          <w:szCs w:val="15"/>
        </w:rPr>
      </w:pPr>
      <w:hyperlink r:id="rId5" w:tooltip="Wednesday, June 14th, 2017, 11:00 am" w:history="1">
        <w:r w:rsidRPr="00340131">
          <w:rPr>
            <w:rFonts w:ascii="Arial" w:eastAsia="Times New Roman" w:hAnsi="Arial" w:cs="Arial"/>
            <w:caps/>
            <w:color w:val="BBBBBB"/>
            <w:spacing w:val="12"/>
            <w:sz w:val="15"/>
            <w:szCs w:val="15"/>
            <w:u w:val="single"/>
          </w:rPr>
          <w:t>06-14-2017</w:t>
        </w:r>
      </w:hyperlink>
      <w:r w:rsidRPr="00340131">
        <w:rPr>
          <w:rFonts w:ascii="Arial" w:eastAsia="Times New Roman" w:hAnsi="Arial" w:cs="Arial"/>
          <w:caps/>
          <w:color w:val="BBBBBB"/>
          <w:spacing w:val="12"/>
          <w:sz w:val="15"/>
          <w:szCs w:val="15"/>
        </w:rPr>
        <w:t xml:space="preserve"> | </w:t>
      </w:r>
      <w:hyperlink r:id="rId6" w:anchor="respond" w:tooltip="Comment on Diagnosis and Management of Fractures of the Coffin Bone and Navicular Bone" w:history="1">
        <w:r w:rsidRPr="00340131">
          <w:rPr>
            <w:rFonts w:ascii="Arial" w:eastAsia="Times New Roman" w:hAnsi="Arial" w:cs="Arial"/>
            <w:caps/>
            <w:color w:val="BBBBBB"/>
            <w:spacing w:val="12"/>
            <w:sz w:val="15"/>
            <w:szCs w:val="15"/>
            <w:u w:val="single"/>
          </w:rPr>
          <w:t>0 Comments</w:t>
        </w:r>
      </w:hyperlink>
      <w:r w:rsidRPr="00340131">
        <w:rPr>
          <w:rFonts w:ascii="Arial" w:eastAsia="Times New Roman" w:hAnsi="Arial" w:cs="Arial"/>
          <w:caps/>
          <w:color w:val="BBBBBB"/>
          <w:spacing w:val="12"/>
          <w:sz w:val="15"/>
          <w:szCs w:val="15"/>
        </w:rPr>
        <w:t xml:space="preserve"> | </w:t>
      </w:r>
      <w:hyperlink r:id="rId7" w:history="1">
        <w:r w:rsidRPr="00340131">
          <w:rPr>
            <w:rFonts w:ascii="Arial" w:eastAsia="Times New Roman" w:hAnsi="Arial" w:cs="Arial"/>
            <w:caps/>
            <w:color w:val="BBBBBB"/>
            <w:spacing w:val="12"/>
            <w:sz w:val="15"/>
            <w:szCs w:val="15"/>
            <w:u w:val="single"/>
          </w:rPr>
          <w:t>TESMS</w:t>
        </w:r>
      </w:hyperlink>
      <w:r w:rsidRPr="00340131">
        <w:rPr>
          <w:rFonts w:ascii="Arial" w:eastAsia="Times New Roman" w:hAnsi="Arial" w:cs="Arial"/>
          <w:caps/>
          <w:color w:val="BBBBBB"/>
          <w:spacing w:val="12"/>
          <w:sz w:val="15"/>
          <w:szCs w:val="15"/>
        </w:rPr>
        <w:t xml:space="preserve"> </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u w:val="single"/>
        </w:rPr>
        <w:t>Tracy A. Turner, DVM, MS, Dipl. ACVS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b/>
          <w:bCs/>
          <w:color w:val="888888"/>
          <w:sz w:val="24"/>
          <w:szCs w:val="24"/>
        </w:rPr>
        <w:t>Take Home Message:  </w:t>
      </w:r>
      <w:r w:rsidRPr="00340131">
        <w:rPr>
          <w:rFonts w:ascii="&amp;quot" w:eastAsia="Times New Roman" w:hAnsi="&amp;quot" w:cs="Times New Roman"/>
          <w:color w:val="888888"/>
          <w:sz w:val="24"/>
          <w:szCs w:val="24"/>
        </w:rPr>
        <w:t>Coffin bone and navicular bone fractures are painful conditions of the hoof. They can only be differentiated by radiography. The radiographic configuration has prognostic implications.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b/>
          <w:bCs/>
          <w:color w:val="888888"/>
          <w:sz w:val="24"/>
          <w:szCs w:val="24"/>
        </w:rPr>
        <w:t>Coffin bone fractures:</w:t>
      </w:r>
      <w:r w:rsidRPr="00340131">
        <w:rPr>
          <w:rFonts w:ascii="&amp;quot" w:eastAsia="Times New Roman" w:hAnsi="&amp;quot" w:cs="Times New Roman"/>
          <w:color w:val="888888"/>
          <w:sz w:val="24"/>
          <w:szCs w:val="24"/>
        </w:rPr>
        <w:t>   Distal phalangeal fractures can be classified into one of seven types.</w:t>
      </w:r>
      <w:r w:rsidRPr="00340131">
        <w:rPr>
          <w:rFonts w:ascii="&amp;quot" w:eastAsia="Times New Roman" w:hAnsi="&amp;quot" w:cs="Times New Roman"/>
          <w:color w:val="888888"/>
          <w:sz w:val="24"/>
          <w:szCs w:val="24"/>
          <w:vertAlign w:val="superscript"/>
        </w:rPr>
        <w:t>2,6,7</w:t>
      </w:r>
      <w:r w:rsidRPr="00340131">
        <w:rPr>
          <w:rFonts w:ascii="&amp;quot" w:eastAsia="Times New Roman" w:hAnsi="&amp;quot" w:cs="Times New Roman"/>
          <w:color w:val="888888"/>
          <w:sz w:val="24"/>
          <w:szCs w:val="24"/>
        </w:rPr>
        <w:t xml:space="preserve"> </w:t>
      </w:r>
      <w:r w:rsidRPr="00340131">
        <w:rPr>
          <w:rFonts w:ascii="&amp;quot" w:eastAsia="Times New Roman" w:hAnsi="&amp;quot" w:cs="Times New Roman"/>
          <w:i/>
          <w:iCs/>
          <w:color w:val="888888"/>
          <w:sz w:val="24"/>
          <w:szCs w:val="24"/>
        </w:rPr>
        <w:t>Type I</w:t>
      </w:r>
      <w:r w:rsidRPr="00340131">
        <w:rPr>
          <w:rFonts w:ascii="&amp;quot" w:eastAsia="Times New Roman" w:hAnsi="&amp;quot" w:cs="Times New Roman"/>
          <w:color w:val="888888"/>
          <w:sz w:val="24"/>
          <w:szCs w:val="24"/>
        </w:rPr>
        <w:t xml:space="preserve"> is a </w:t>
      </w:r>
      <w:proofErr w:type="spellStart"/>
      <w:r w:rsidRPr="00340131">
        <w:rPr>
          <w:rFonts w:ascii="&amp;quot" w:eastAsia="Times New Roman" w:hAnsi="&amp;quot" w:cs="Times New Roman"/>
          <w:color w:val="888888"/>
          <w:sz w:val="24"/>
          <w:szCs w:val="24"/>
        </w:rPr>
        <w:t>non articular</w:t>
      </w:r>
      <w:proofErr w:type="spellEnd"/>
      <w:r w:rsidRPr="00340131">
        <w:rPr>
          <w:rFonts w:ascii="&amp;quot" w:eastAsia="Times New Roman" w:hAnsi="&amp;quot" w:cs="Times New Roman"/>
          <w:color w:val="888888"/>
          <w:sz w:val="24"/>
          <w:szCs w:val="24"/>
        </w:rPr>
        <w:t xml:space="preserve"> fracture of the palmar process (wing) of the distal phalanx. </w:t>
      </w:r>
      <w:r w:rsidRPr="00340131">
        <w:rPr>
          <w:rFonts w:ascii="&amp;quot" w:eastAsia="Times New Roman" w:hAnsi="&amp;quot" w:cs="Times New Roman"/>
          <w:i/>
          <w:iCs/>
          <w:color w:val="888888"/>
          <w:sz w:val="24"/>
          <w:szCs w:val="24"/>
        </w:rPr>
        <w:t>Type II</w:t>
      </w:r>
      <w:r w:rsidRPr="00340131">
        <w:rPr>
          <w:rFonts w:ascii="&amp;quot" w:eastAsia="Times New Roman" w:hAnsi="&amp;quot" w:cs="Times New Roman"/>
          <w:color w:val="888888"/>
          <w:sz w:val="24"/>
          <w:szCs w:val="24"/>
        </w:rPr>
        <w:t xml:space="preserve"> fractures are articular wing fractures. </w:t>
      </w:r>
      <w:r w:rsidRPr="00340131">
        <w:rPr>
          <w:rFonts w:ascii="&amp;quot" w:eastAsia="Times New Roman" w:hAnsi="&amp;quot" w:cs="Times New Roman"/>
          <w:i/>
          <w:iCs/>
          <w:color w:val="888888"/>
          <w:sz w:val="24"/>
          <w:szCs w:val="24"/>
        </w:rPr>
        <w:t>Type III fracture</w:t>
      </w:r>
      <w:r w:rsidRPr="00340131">
        <w:rPr>
          <w:rFonts w:ascii="&amp;quot" w:eastAsia="Times New Roman" w:hAnsi="&amp;quot" w:cs="Times New Roman"/>
          <w:color w:val="888888"/>
          <w:sz w:val="24"/>
          <w:szCs w:val="24"/>
        </w:rPr>
        <w:t xml:space="preserve">s are sagittal and divides the bone nearly into equal halves. </w:t>
      </w:r>
      <w:r w:rsidRPr="00340131">
        <w:rPr>
          <w:rFonts w:ascii="&amp;quot" w:eastAsia="Times New Roman" w:hAnsi="&amp;quot" w:cs="Times New Roman"/>
          <w:i/>
          <w:iCs/>
          <w:color w:val="888888"/>
          <w:sz w:val="24"/>
          <w:szCs w:val="24"/>
        </w:rPr>
        <w:t>Type IV</w:t>
      </w:r>
      <w:r w:rsidRPr="00340131">
        <w:rPr>
          <w:rFonts w:ascii="&amp;quot" w:eastAsia="Times New Roman" w:hAnsi="&amp;quot" w:cs="Times New Roman"/>
          <w:color w:val="888888"/>
          <w:sz w:val="24"/>
          <w:szCs w:val="24"/>
        </w:rPr>
        <w:t xml:space="preserve"> fractures comprise all extensor process fractures. Finally, </w:t>
      </w:r>
      <w:r w:rsidRPr="00340131">
        <w:rPr>
          <w:rFonts w:ascii="&amp;quot" w:eastAsia="Times New Roman" w:hAnsi="&amp;quot" w:cs="Times New Roman"/>
          <w:i/>
          <w:iCs/>
          <w:color w:val="888888"/>
          <w:sz w:val="24"/>
          <w:szCs w:val="24"/>
        </w:rPr>
        <w:t>type V</w:t>
      </w:r>
      <w:r w:rsidRPr="00340131">
        <w:rPr>
          <w:rFonts w:ascii="&amp;quot" w:eastAsia="Times New Roman" w:hAnsi="&amp;quot" w:cs="Times New Roman"/>
          <w:color w:val="888888"/>
          <w:sz w:val="24"/>
          <w:szCs w:val="24"/>
        </w:rPr>
        <w:t xml:space="preserve"> fractures are all other fractures not defined in I-IV, except marginal (peripheral distal phalanx) fractures which are considered type VI fractures and small non-articular palmar process fractures in foals.</w:t>
      </w:r>
      <w:r w:rsidRPr="00340131">
        <w:rPr>
          <w:rFonts w:ascii="&amp;quot" w:eastAsia="Times New Roman" w:hAnsi="&amp;quot" w:cs="Times New Roman"/>
          <w:noProof/>
          <w:color w:val="888888"/>
          <w:sz w:val="24"/>
          <w:szCs w:val="24"/>
        </w:rPr>
        <w:drawing>
          <wp:inline distT="0" distB="0" distL="0" distR="0" wp14:anchorId="7A538372" wp14:editId="346C39FC">
            <wp:extent cx="5715000" cy="2324100"/>
            <wp:effectExtent l="0" t="0" r="0" b="0"/>
            <wp:docPr id="1" name="Picture 1" descr="http://www.turnerequinesportsmed.com/wp-content/uploads/2017/06/coffin-bone-fractures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rnerequinesportsmed.com/wp-content/uploads/2017/06/coffin-bone-fractures2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24100"/>
                    </a:xfrm>
                    <a:prstGeom prst="rect">
                      <a:avLst/>
                    </a:prstGeom>
                    <a:noFill/>
                    <a:ln>
                      <a:noFill/>
                    </a:ln>
                  </pic:spPr>
                </pic:pic>
              </a:graphicData>
            </a:graphic>
          </wp:inline>
        </w:drawing>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The etiology of these fractures </w:t>
      </w:r>
      <w:proofErr w:type="gramStart"/>
      <w:r w:rsidRPr="00340131">
        <w:rPr>
          <w:rFonts w:ascii="&amp;quot" w:eastAsia="Times New Roman" w:hAnsi="&amp;quot" w:cs="Times New Roman"/>
          <w:color w:val="888888"/>
          <w:sz w:val="24"/>
          <w:szCs w:val="24"/>
        </w:rPr>
        <w:t>are</w:t>
      </w:r>
      <w:proofErr w:type="gramEnd"/>
      <w:r w:rsidRPr="00340131">
        <w:rPr>
          <w:rFonts w:ascii="&amp;quot" w:eastAsia="Times New Roman" w:hAnsi="&amp;quot" w:cs="Times New Roman"/>
          <w:color w:val="888888"/>
          <w:sz w:val="24"/>
          <w:szCs w:val="24"/>
        </w:rPr>
        <w:t xml:space="preserve"> primarily traumatic.</w:t>
      </w:r>
      <w:r w:rsidRPr="00340131">
        <w:rPr>
          <w:rFonts w:ascii="&amp;quot" w:eastAsia="Times New Roman" w:hAnsi="&amp;quot" w:cs="Times New Roman"/>
          <w:color w:val="888888"/>
          <w:sz w:val="24"/>
          <w:szCs w:val="24"/>
          <w:vertAlign w:val="superscript"/>
        </w:rPr>
        <w:t>2,6</w:t>
      </w:r>
      <w:r w:rsidRPr="00340131">
        <w:rPr>
          <w:rFonts w:ascii="&amp;quot" w:eastAsia="Times New Roman" w:hAnsi="&amp;quot" w:cs="Times New Roman"/>
          <w:color w:val="888888"/>
          <w:sz w:val="24"/>
          <w:szCs w:val="24"/>
        </w:rPr>
        <w:t xml:space="preserve"> Improper shoeing, hard surfaces, stone bruises, infectious conditions and nutritional deficiencies are all considered to be contributing factors.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The diagnosis is based on several clinical signs, such as the sudden onset of </w:t>
      </w:r>
      <w:proofErr w:type="spellStart"/>
      <w:r w:rsidRPr="00340131">
        <w:rPr>
          <w:rFonts w:ascii="&amp;quot" w:eastAsia="Times New Roman" w:hAnsi="&amp;quot" w:cs="Times New Roman"/>
          <w:color w:val="888888"/>
          <w:sz w:val="24"/>
          <w:szCs w:val="24"/>
        </w:rPr>
        <w:t>modereate</w:t>
      </w:r>
      <w:proofErr w:type="spellEnd"/>
      <w:r w:rsidRPr="00340131">
        <w:rPr>
          <w:rFonts w:ascii="&amp;quot" w:eastAsia="Times New Roman" w:hAnsi="&amp;quot" w:cs="Times New Roman"/>
          <w:color w:val="888888"/>
          <w:sz w:val="24"/>
          <w:szCs w:val="24"/>
        </w:rPr>
        <w:t xml:space="preserve"> to severe (grade 3 -5 of 5) lameness.</w:t>
      </w:r>
      <w:r w:rsidRPr="00340131">
        <w:rPr>
          <w:rFonts w:ascii="&amp;quot" w:eastAsia="Times New Roman" w:hAnsi="&amp;quot" w:cs="Times New Roman"/>
          <w:color w:val="888888"/>
          <w:sz w:val="24"/>
          <w:szCs w:val="24"/>
          <w:vertAlign w:val="superscript"/>
        </w:rPr>
        <w:t>2</w:t>
      </w:r>
      <w:r w:rsidRPr="00340131">
        <w:rPr>
          <w:rFonts w:ascii="&amp;quot" w:eastAsia="Times New Roman" w:hAnsi="&amp;quot" w:cs="Times New Roman"/>
          <w:color w:val="888888"/>
          <w:sz w:val="24"/>
          <w:szCs w:val="24"/>
        </w:rPr>
        <w:t xml:space="preserve"> The lameness is usually accompanied by an increased digital pulse. Extensor process fractures are often accompanied by swelling over the coronary band. Hoof tester examination usually reveals marked pain over the entire hoof but especially over the fracture. Hoof percussion reveals sensitivity around the entire hoof </w:t>
      </w:r>
      <w:r w:rsidRPr="00340131">
        <w:rPr>
          <w:rFonts w:ascii="&amp;quot" w:eastAsia="Times New Roman" w:hAnsi="&amp;quot" w:cs="Times New Roman"/>
          <w:color w:val="888888"/>
          <w:sz w:val="24"/>
          <w:szCs w:val="24"/>
        </w:rPr>
        <w:lastRenderedPageBreak/>
        <w:t>but especially over the fracture. These two techniques usually can aid the practitioner to center the x-ray beam on the fracture.</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Radiographs are necessary to confirm the diagnosis.</w:t>
      </w:r>
      <w:r w:rsidRPr="00340131">
        <w:rPr>
          <w:rFonts w:ascii="&amp;quot" w:eastAsia="Times New Roman" w:hAnsi="&amp;quot" w:cs="Times New Roman"/>
          <w:color w:val="888888"/>
          <w:sz w:val="24"/>
          <w:szCs w:val="24"/>
          <w:vertAlign w:val="superscript"/>
        </w:rPr>
        <w:t>6</w:t>
      </w:r>
      <w:r w:rsidRPr="00340131">
        <w:rPr>
          <w:rFonts w:ascii="&amp;quot" w:eastAsia="Times New Roman" w:hAnsi="&amp;quot" w:cs="Times New Roman"/>
          <w:color w:val="888888"/>
          <w:sz w:val="24"/>
          <w:szCs w:val="24"/>
        </w:rPr>
        <w:t xml:space="preserve"> Usually at least 4-5 views (LM, DP, D60PrPDi, </w:t>
      </w:r>
      <w:proofErr w:type="spellStart"/>
      <w:r w:rsidRPr="00340131">
        <w:rPr>
          <w:rFonts w:ascii="&amp;quot" w:eastAsia="Times New Roman" w:hAnsi="&amp;quot" w:cs="Times New Roman"/>
          <w:color w:val="888888"/>
          <w:sz w:val="24"/>
          <w:szCs w:val="24"/>
        </w:rPr>
        <w:t>PPrPDi</w:t>
      </w:r>
      <w:proofErr w:type="spellEnd"/>
      <w:r w:rsidRPr="00340131">
        <w:rPr>
          <w:rFonts w:ascii="&amp;quot" w:eastAsia="Times New Roman" w:hAnsi="&amp;quot" w:cs="Times New Roman"/>
          <w:color w:val="888888"/>
          <w:sz w:val="24"/>
          <w:szCs w:val="24"/>
        </w:rPr>
        <w:t xml:space="preserve"> minimally) should be made in order to examine the entire bone from several angles. Multiple oblique views may be necessary in order to center the beam on the fracture and see the fracture.  The fracture may not be visible for 5-7 days. In early cases, you must have the x-ray beam centered on the fracture in order to see it.</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Treatment of types I, II, III, and V can be treated by therapeutic shoeing.</w:t>
      </w:r>
      <w:r w:rsidRPr="00340131">
        <w:rPr>
          <w:rFonts w:ascii="&amp;quot" w:eastAsia="Times New Roman" w:hAnsi="&amp;quot" w:cs="Times New Roman"/>
          <w:color w:val="888888"/>
          <w:sz w:val="24"/>
          <w:szCs w:val="24"/>
          <w:vertAlign w:val="superscript"/>
        </w:rPr>
        <w:t>2,6</w:t>
      </w:r>
      <w:r w:rsidRPr="00340131">
        <w:rPr>
          <w:rFonts w:ascii="&amp;quot" w:eastAsia="Times New Roman" w:hAnsi="&amp;quot" w:cs="Times New Roman"/>
          <w:color w:val="888888"/>
          <w:sz w:val="24"/>
          <w:szCs w:val="24"/>
        </w:rPr>
        <w:t xml:space="preserve"> A full bar shoe with quarter clips, full rim shoe, or </w:t>
      </w:r>
      <w:proofErr w:type="spellStart"/>
      <w:r w:rsidRPr="00340131">
        <w:rPr>
          <w:rFonts w:ascii="&amp;quot" w:eastAsia="Times New Roman" w:hAnsi="&amp;quot" w:cs="Times New Roman"/>
          <w:color w:val="888888"/>
          <w:sz w:val="24"/>
          <w:szCs w:val="24"/>
        </w:rPr>
        <w:t>glu</w:t>
      </w:r>
      <w:proofErr w:type="spellEnd"/>
      <w:r w:rsidRPr="00340131">
        <w:rPr>
          <w:rFonts w:ascii="&amp;quot" w:eastAsia="Times New Roman" w:hAnsi="&amp;quot" w:cs="Times New Roman"/>
          <w:color w:val="888888"/>
          <w:sz w:val="24"/>
          <w:szCs w:val="24"/>
        </w:rPr>
        <w:t xml:space="preserve">-strider shoes will immobilize the hoof capsule and effectively turn the capsule into a cast. Types II, III, and IV are amenable to lag screw fixation. Lag screw placement may be difficult because the fracture line </w:t>
      </w:r>
      <w:proofErr w:type="spellStart"/>
      <w:r w:rsidRPr="00340131">
        <w:rPr>
          <w:rFonts w:ascii="&amp;quot" w:eastAsia="Times New Roman" w:hAnsi="&amp;quot" w:cs="Times New Roman"/>
          <w:color w:val="888888"/>
          <w:sz w:val="24"/>
          <w:szCs w:val="24"/>
        </w:rPr>
        <w:t>can not</w:t>
      </w:r>
      <w:proofErr w:type="spellEnd"/>
      <w:r w:rsidRPr="00340131">
        <w:rPr>
          <w:rFonts w:ascii="&amp;quot" w:eastAsia="Times New Roman" w:hAnsi="&amp;quot" w:cs="Times New Roman"/>
          <w:color w:val="888888"/>
          <w:sz w:val="24"/>
          <w:szCs w:val="24"/>
        </w:rPr>
        <w:t xml:space="preserve"> be seen during surgery. </w:t>
      </w:r>
      <w:proofErr w:type="gramStart"/>
      <w:r w:rsidRPr="00340131">
        <w:rPr>
          <w:rFonts w:ascii="&amp;quot" w:eastAsia="Times New Roman" w:hAnsi="&amp;quot" w:cs="Times New Roman"/>
          <w:color w:val="888888"/>
          <w:sz w:val="24"/>
          <w:szCs w:val="24"/>
        </w:rPr>
        <w:t>Therefore</w:t>
      </w:r>
      <w:proofErr w:type="gramEnd"/>
      <w:r w:rsidRPr="00340131">
        <w:rPr>
          <w:rFonts w:ascii="&amp;quot" w:eastAsia="Times New Roman" w:hAnsi="&amp;quot" w:cs="Times New Roman"/>
          <w:color w:val="888888"/>
          <w:sz w:val="24"/>
          <w:szCs w:val="24"/>
        </w:rPr>
        <w:t xml:space="preserve"> radiographic or fluoroscopic guidance during surgery is essential for a successful outcome. The bone in the palmar processes of third phalanx is more porous and does not hold screws well. Type IV fractures are best treated by surgical intervention. Small fragments are easily removed via arthroscopy. Larger fragments should be stabilized by lag screw fixation or can be removed completely via an arthrotomy. Neurectomy of the palmar digital nerve may be necessary due to chronic </w:t>
      </w:r>
      <w:proofErr w:type="gramStart"/>
      <w:r w:rsidRPr="00340131">
        <w:rPr>
          <w:rFonts w:ascii="&amp;quot" w:eastAsia="Times New Roman" w:hAnsi="&amp;quot" w:cs="Times New Roman"/>
          <w:color w:val="888888"/>
          <w:sz w:val="24"/>
          <w:szCs w:val="24"/>
        </w:rPr>
        <w:t>low grade</w:t>
      </w:r>
      <w:proofErr w:type="gramEnd"/>
      <w:r w:rsidRPr="00340131">
        <w:rPr>
          <w:rFonts w:ascii="&amp;quot" w:eastAsia="Times New Roman" w:hAnsi="&amp;quot" w:cs="Times New Roman"/>
          <w:color w:val="888888"/>
          <w:sz w:val="24"/>
          <w:szCs w:val="24"/>
        </w:rPr>
        <w:t xml:space="preserve"> pain. This surgery is usually only effective for palmar process fractures but can reduce pain in all the fractures. It should not be performed if a palmar digital nerve block does not substantially improve the lameness.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The prognosis for fracture types I and II is fair to good.</w:t>
      </w:r>
      <w:r w:rsidRPr="00340131">
        <w:rPr>
          <w:rFonts w:ascii="&amp;quot" w:eastAsia="Times New Roman" w:hAnsi="&amp;quot" w:cs="Times New Roman"/>
          <w:color w:val="888888"/>
          <w:sz w:val="24"/>
          <w:szCs w:val="24"/>
          <w:vertAlign w:val="superscript"/>
        </w:rPr>
        <w:t>2,6</w:t>
      </w:r>
      <w:r w:rsidRPr="00340131">
        <w:rPr>
          <w:rFonts w:ascii="&amp;quot" w:eastAsia="Times New Roman" w:hAnsi="&amp;quot" w:cs="Times New Roman"/>
          <w:color w:val="888888"/>
          <w:sz w:val="24"/>
          <w:szCs w:val="24"/>
        </w:rPr>
        <w:t xml:space="preserve"> For types III and IV the prognosis is guarded to fair due to the possibility of distal interphalangeal arthritis. The prognosis for type V fractures depends on the circumstances of the fracture that is </w:t>
      </w:r>
      <w:proofErr w:type="gramStart"/>
      <w:r w:rsidRPr="00340131">
        <w:rPr>
          <w:rFonts w:ascii="&amp;quot" w:eastAsia="Times New Roman" w:hAnsi="&amp;quot" w:cs="Times New Roman"/>
          <w:color w:val="888888"/>
          <w:sz w:val="24"/>
          <w:szCs w:val="24"/>
        </w:rPr>
        <w:t>whether  it</w:t>
      </w:r>
      <w:proofErr w:type="gramEnd"/>
      <w:r w:rsidRPr="00340131">
        <w:rPr>
          <w:rFonts w:ascii="&amp;quot" w:eastAsia="Times New Roman" w:hAnsi="&amp;quot" w:cs="Times New Roman"/>
          <w:color w:val="888888"/>
          <w:sz w:val="24"/>
          <w:szCs w:val="24"/>
        </w:rPr>
        <w:t xml:space="preserve"> is traumatic or pathological. Type VI fractures have an excellent prognosis.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b/>
          <w:bCs/>
          <w:color w:val="888888"/>
          <w:sz w:val="24"/>
          <w:szCs w:val="24"/>
        </w:rPr>
        <w:t>Navicular bone fractures:</w:t>
      </w:r>
      <w:r w:rsidRPr="00340131">
        <w:rPr>
          <w:rFonts w:ascii="&amp;quot" w:eastAsia="Times New Roman" w:hAnsi="&amp;quot" w:cs="Times New Roman"/>
          <w:color w:val="888888"/>
          <w:sz w:val="24"/>
          <w:szCs w:val="24"/>
        </w:rPr>
        <w:t>    Navicular bone fractures can be classified into one of four types.</w:t>
      </w:r>
      <w:r w:rsidRPr="00340131">
        <w:rPr>
          <w:rFonts w:ascii="&amp;quot" w:eastAsia="Times New Roman" w:hAnsi="&amp;quot" w:cs="Times New Roman"/>
          <w:color w:val="888888"/>
          <w:sz w:val="24"/>
          <w:szCs w:val="24"/>
          <w:vertAlign w:val="superscript"/>
        </w:rPr>
        <w:t>5</w:t>
      </w:r>
      <w:r w:rsidRPr="00340131">
        <w:rPr>
          <w:rFonts w:ascii="&amp;quot" w:eastAsia="Times New Roman" w:hAnsi="&amp;quot" w:cs="Times New Roman"/>
          <w:color w:val="888888"/>
          <w:sz w:val="24"/>
          <w:szCs w:val="24"/>
        </w:rPr>
        <w:t xml:space="preserve"> These are simple sagittal fractures, comminuted fractures, avulsion fracture of the navicular collateral </w:t>
      </w:r>
      <w:proofErr w:type="spellStart"/>
      <w:r w:rsidRPr="00340131">
        <w:rPr>
          <w:rFonts w:ascii="&amp;quot" w:eastAsia="Times New Roman" w:hAnsi="&amp;quot" w:cs="Times New Roman"/>
          <w:color w:val="888888"/>
          <w:sz w:val="24"/>
          <w:szCs w:val="24"/>
        </w:rPr>
        <w:t>sesamoidean</w:t>
      </w:r>
      <w:proofErr w:type="spellEnd"/>
      <w:r w:rsidRPr="00340131">
        <w:rPr>
          <w:rFonts w:ascii="&amp;quot" w:eastAsia="Times New Roman" w:hAnsi="&amp;quot" w:cs="Times New Roman"/>
          <w:color w:val="888888"/>
          <w:sz w:val="24"/>
          <w:szCs w:val="24"/>
        </w:rPr>
        <w:t xml:space="preserve"> ligament, and avulsion fractures of the impar ligament. The etiology is always traumatic but can be predisposed by either infection or chronic demineralization from navicular disease. In order to diagnosis this condition one first needs to be sure they are dealing with a fracture. The navicular bone may have more than one center of ossification, resulting in either a bipartite or tripartite bone. True fractures have pain referable to the navicular bone. They are usually acute and exhibit a grade III-V of V lameness. </w:t>
      </w:r>
      <w:proofErr w:type="gramStart"/>
      <w:r w:rsidRPr="00340131">
        <w:rPr>
          <w:rFonts w:ascii="&amp;quot" w:eastAsia="Times New Roman" w:hAnsi="&amp;quot" w:cs="Times New Roman"/>
          <w:color w:val="888888"/>
          <w:sz w:val="24"/>
          <w:szCs w:val="24"/>
        </w:rPr>
        <w:t>Generally speaking, the</w:t>
      </w:r>
      <w:proofErr w:type="gramEnd"/>
      <w:r w:rsidRPr="00340131">
        <w:rPr>
          <w:rFonts w:ascii="&amp;quot" w:eastAsia="Times New Roman" w:hAnsi="&amp;quot" w:cs="Times New Roman"/>
          <w:color w:val="888888"/>
          <w:sz w:val="24"/>
          <w:szCs w:val="24"/>
        </w:rPr>
        <w:t xml:space="preserve"> horse is unwilling to place the heels of the affected foot on the ground. Marked pain over the navicular area is noted with hoof testers. Distal limb flexion markedly exacerbates the lameness.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noProof/>
          <w:color w:val="888888"/>
          <w:sz w:val="24"/>
          <w:szCs w:val="24"/>
        </w:rPr>
        <w:lastRenderedPageBreak/>
        <w:drawing>
          <wp:inline distT="0" distB="0" distL="0" distR="0" wp14:anchorId="70E6984F" wp14:editId="65AF7EE2">
            <wp:extent cx="3676650" cy="4371975"/>
            <wp:effectExtent l="0" t="0" r="0" b="9525"/>
            <wp:docPr id="2" name="Picture 2" descr="http://www.turnerequinesportsmed.com/wp-content/uploads/2017/06/558f03c7e330a024d9091380f216c152-25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rnerequinesportsmed.com/wp-content/uploads/2017/06/558f03c7e330a024d9091380f216c152-252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4371975"/>
                    </a:xfrm>
                    <a:prstGeom prst="rect">
                      <a:avLst/>
                    </a:prstGeom>
                    <a:noFill/>
                    <a:ln>
                      <a:noFill/>
                    </a:ln>
                  </pic:spPr>
                </pic:pic>
              </a:graphicData>
            </a:graphic>
          </wp:inline>
        </w:drawing>
      </w:r>
      <w:r w:rsidRPr="00340131">
        <w:rPr>
          <w:rFonts w:ascii="&amp;quot" w:eastAsia="Times New Roman" w:hAnsi="&amp;quot" w:cs="Times New Roman"/>
          <w:color w:val="888888"/>
          <w:sz w:val="24"/>
          <w:szCs w:val="24"/>
        </w:rPr>
        <w:t>Navicular bone fractures may be treated conservatively or by surgery.</w:t>
      </w:r>
      <w:r w:rsidRPr="00340131">
        <w:rPr>
          <w:rFonts w:ascii="&amp;quot" w:eastAsia="Times New Roman" w:hAnsi="&amp;quot" w:cs="Times New Roman"/>
          <w:color w:val="888888"/>
          <w:sz w:val="24"/>
          <w:szCs w:val="24"/>
          <w:vertAlign w:val="superscript"/>
        </w:rPr>
        <w:t>3,5</w:t>
      </w:r>
      <w:r w:rsidRPr="00340131">
        <w:rPr>
          <w:rFonts w:ascii="&amp;quot" w:eastAsia="Times New Roman" w:hAnsi="&amp;quot" w:cs="Times New Roman"/>
          <w:color w:val="888888"/>
          <w:sz w:val="24"/>
          <w:szCs w:val="24"/>
        </w:rPr>
        <w:t xml:space="preserve"> Surgery is expensive and difficult. Therefore, most veterinarians use a conservative management approach.</w:t>
      </w:r>
      <w:r w:rsidRPr="00340131">
        <w:rPr>
          <w:rFonts w:ascii="&amp;quot" w:eastAsia="Times New Roman" w:hAnsi="&amp;quot" w:cs="Times New Roman"/>
          <w:color w:val="888888"/>
          <w:sz w:val="24"/>
          <w:szCs w:val="24"/>
          <w:vertAlign w:val="superscript"/>
        </w:rPr>
        <w:t>3</w:t>
      </w:r>
      <w:r w:rsidRPr="00340131">
        <w:rPr>
          <w:rFonts w:ascii="&amp;quot" w:eastAsia="Times New Roman" w:hAnsi="&amp;quot" w:cs="Times New Roman"/>
          <w:color w:val="888888"/>
          <w:sz w:val="24"/>
          <w:szCs w:val="24"/>
        </w:rPr>
        <w:t xml:space="preserve"> Conservative therapy usually entails variable periods of rest with corrective trimming and shoeing to immobilize the hoof. Palmar digital neurectomy is an option after the fracture heals to increase the horse’s soundness. However, the results of this type of therapy have been poor.</w:t>
      </w:r>
      <w:r w:rsidRPr="00340131">
        <w:rPr>
          <w:rFonts w:ascii="&amp;quot" w:eastAsia="Times New Roman" w:hAnsi="&amp;quot" w:cs="Times New Roman"/>
          <w:color w:val="888888"/>
          <w:sz w:val="24"/>
          <w:szCs w:val="24"/>
          <w:vertAlign w:val="superscript"/>
        </w:rPr>
        <w:t xml:space="preserve">  </w:t>
      </w:r>
      <w:r w:rsidRPr="00340131">
        <w:rPr>
          <w:rFonts w:ascii="&amp;quot" w:eastAsia="Times New Roman" w:hAnsi="&amp;quot" w:cs="Times New Roman"/>
          <w:color w:val="888888"/>
          <w:sz w:val="24"/>
          <w:szCs w:val="24"/>
        </w:rPr>
        <w:t>The poor results are thought to be due in part to adhesion formation between the navicular bone and the deep flexor tendon. Utilizing a variation on a technique originally described in a Norwegian veterinary journal</w:t>
      </w:r>
      <w:r w:rsidRPr="00340131">
        <w:rPr>
          <w:rFonts w:ascii="&amp;quot" w:eastAsia="Times New Roman" w:hAnsi="&amp;quot" w:cs="Times New Roman"/>
          <w:color w:val="888888"/>
          <w:sz w:val="24"/>
          <w:szCs w:val="24"/>
          <w:vertAlign w:val="superscript"/>
        </w:rPr>
        <w:t>1</w:t>
      </w:r>
      <w:r w:rsidRPr="00340131">
        <w:rPr>
          <w:rFonts w:ascii="&amp;quot" w:eastAsia="Times New Roman" w:hAnsi="&amp;quot" w:cs="Times New Roman"/>
          <w:color w:val="888888"/>
          <w:sz w:val="24"/>
          <w:szCs w:val="24"/>
        </w:rPr>
        <w:t xml:space="preserve"> the </w:t>
      </w:r>
      <w:proofErr w:type="spellStart"/>
      <w:r w:rsidRPr="00340131">
        <w:rPr>
          <w:rFonts w:ascii="&amp;quot" w:eastAsia="Times New Roman" w:hAnsi="&amp;quot" w:cs="Times New Roman"/>
          <w:color w:val="888888"/>
          <w:sz w:val="24"/>
          <w:szCs w:val="24"/>
        </w:rPr>
        <w:t>has</w:t>
      </w:r>
      <w:proofErr w:type="spellEnd"/>
      <w:r w:rsidRPr="00340131">
        <w:rPr>
          <w:rFonts w:ascii="&amp;quot" w:eastAsia="Times New Roman" w:hAnsi="&amp;quot" w:cs="Times New Roman"/>
          <w:color w:val="888888"/>
          <w:sz w:val="24"/>
          <w:szCs w:val="24"/>
        </w:rPr>
        <w:t xml:space="preserve"> have treated navicular fractures with shoeing only and the horses have each become serviceably sound for riding and some of these horses have returned to competition.</w:t>
      </w:r>
      <w:r w:rsidRPr="00340131">
        <w:rPr>
          <w:rFonts w:ascii="&amp;quot" w:eastAsia="Times New Roman" w:hAnsi="&amp;quot" w:cs="Times New Roman"/>
          <w:color w:val="888888"/>
          <w:sz w:val="24"/>
          <w:szCs w:val="24"/>
          <w:vertAlign w:val="superscript"/>
        </w:rPr>
        <w:t>5</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Following the diagnosis of a navicular bone fracture, the </w:t>
      </w:r>
      <w:proofErr w:type="gramStart"/>
      <w:r w:rsidRPr="00340131">
        <w:rPr>
          <w:rFonts w:ascii="&amp;quot" w:eastAsia="Times New Roman" w:hAnsi="&amp;quot" w:cs="Times New Roman"/>
          <w:color w:val="888888"/>
          <w:sz w:val="24"/>
          <w:szCs w:val="24"/>
        </w:rPr>
        <w:t>affected  hoof</w:t>
      </w:r>
      <w:proofErr w:type="gramEnd"/>
      <w:r w:rsidRPr="00340131">
        <w:rPr>
          <w:rFonts w:ascii="&amp;quot" w:eastAsia="Times New Roman" w:hAnsi="&amp;quot" w:cs="Times New Roman"/>
          <w:color w:val="888888"/>
          <w:sz w:val="24"/>
          <w:szCs w:val="24"/>
        </w:rPr>
        <w:t xml:space="preserve"> should be trimmed to its normal hoof pastern axis.</w:t>
      </w:r>
      <w:r w:rsidRPr="00340131">
        <w:rPr>
          <w:rFonts w:ascii="&amp;quot" w:eastAsia="Times New Roman" w:hAnsi="&amp;quot" w:cs="Times New Roman"/>
          <w:color w:val="888888"/>
          <w:sz w:val="24"/>
          <w:szCs w:val="24"/>
          <w:vertAlign w:val="superscript"/>
        </w:rPr>
        <w:t>1,5</w:t>
      </w:r>
      <w:r w:rsidRPr="00340131">
        <w:rPr>
          <w:rFonts w:ascii="&amp;quot" w:eastAsia="Times New Roman" w:hAnsi="&amp;quot" w:cs="Times New Roman"/>
          <w:color w:val="888888"/>
          <w:sz w:val="24"/>
          <w:szCs w:val="24"/>
        </w:rPr>
        <w:t xml:space="preserve"> The hoof is then shod so as to elevate the heels 12</w:t>
      </w:r>
      <w:r w:rsidRPr="00340131">
        <w:rPr>
          <w:rFonts w:ascii="&amp;quot" w:eastAsia="Times New Roman" w:hAnsi="&amp;quot" w:cs="Times New Roman"/>
          <w:color w:val="888888"/>
          <w:sz w:val="24"/>
          <w:szCs w:val="24"/>
          <w:vertAlign w:val="superscript"/>
        </w:rPr>
        <w:t>o</w:t>
      </w:r>
      <w:r w:rsidRPr="00340131">
        <w:rPr>
          <w:rFonts w:ascii="&amp;quot" w:eastAsia="Times New Roman" w:hAnsi="&amp;quot" w:cs="Times New Roman"/>
          <w:color w:val="888888"/>
          <w:sz w:val="24"/>
          <w:szCs w:val="24"/>
        </w:rPr>
        <w:t>. Using four, 3</w:t>
      </w:r>
      <w:r w:rsidRPr="00340131">
        <w:rPr>
          <w:rFonts w:ascii="&amp;quot" w:eastAsia="Times New Roman" w:hAnsi="&amp;quot" w:cs="Times New Roman"/>
          <w:color w:val="888888"/>
          <w:sz w:val="24"/>
          <w:szCs w:val="24"/>
          <w:vertAlign w:val="superscript"/>
        </w:rPr>
        <w:t>o</w:t>
      </w:r>
      <w:r w:rsidRPr="00340131">
        <w:rPr>
          <w:rFonts w:ascii="&amp;quot" w:eastAsia="Times New Roman" w:hAnsi="&amp;quot" w:cs="Times New Roman"/>
          <w:color w:val="888888"/>
          <w:sz w:val="24"/>
          <w:szCs w:val="24"/>
        </w:rPr>
        <w:t xml:space="preserve"> wedge pads and a flat shoe is the easiest method to achieve this but the </w:t>
      </w:r>
      <w:proofErr w:type="spellStart"/>
      <w:r w:rsidRPr="00340131">
        <w:rPr>
          <w:rFonts w:ascii="&amp;quot" w:eastAsia="Times New Roman" w:hAnsi="&amp;quot" w:cs="Times New Roman"/>
          <w:color w:val="888888"/>
          <w:sz w:val="24"/>
          <w:szCs w:val="24"/>
        </w:rPr>
        <w:t>patten</w:t>
      </w:r>
      <w:proofErr w:type="spellEnd"/>
      <w:r w:rsidRPr="00340131">
        <w:rPr>
          <w:rFonts w:ascii="&amp;quot" w:eastAsia="Times New Roman" w:hAnsi="&amp;quot" w:cs="Times New Roman"/>
          <w:color w:val="888888"/>
          <w:sz w:val="24"/>
          <w:szCs w:val="24"/>
        </w:rPr>
        <w:t xml:space="preserve"> shoe can be used as well. The objective is to prevent the navicular bone from having weight bearing contact with the second phalanx and to decrease the strain on the deep flexor tendon. Proper elevation of the hoof can be confirmed </w:t>
      </w:r>
      <w:proofErr w:type="gramStart"/>
      <w:r w:rsidRPr="00340131">
        <w:rPr>
          <w:rFonts w:ascii="&amp;quot" w:eastAsia="Times New Roman" w:hAnsi="&amp;quot" w:cs="Times New Roman"/>
          <w:color w:val="888888"/>
          <w:sz w:val="24"/>
          <w:szCs w:val="24"/>
        </w:rPr>
        <w:t>through the use of</w:t>
      </w:r>
      <w:proofErr w:type="gramEnd"/>
      <w:r w:rsidRPr="00340131">
        <w:rPr>
          <w:rFonts w:ascii="&amp;quot" w:eastAsia="Times New Roman" w:hAnsi="&amp;quot" w:cs="Times New Roman"/>
          <w:color w:val="888888"/>
          <w:sz w:val="24"/>
          <w:szCs w:val="24"/>
        </w:rPr>
        <w:t xml:space="preserve"> a lateral radiograph.</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The horse should be stall rested for the first 60 days, then short periods of </w:t>
      </w:r>
      <w:proofErr w:type="spellStart"/>
      <w:r w:rsidRPr="00340131">
        <w:rPr>
          <w:rFonts w:ascii="&amp;quot" w:eastAsia="Times New Roman" w:hAnsi="&amp;quot" w:cs="Times New Roman"/>
          <w:color w:val="888888"/>
          <w:sz w:val="24"/>
          <w:szCs w:val="24"/>
        </w:rPr>
        <w:t>handwalking</w:t>
      </w:r>
      <w:proofErr w:type="spellEnd"/>
      <w:r w:rsidRPr="00340131">
        <w:rPr>
          <w:rFonts w:ascii="&amp;quot" w:eastAsia="Times New Roman" w:hAnsi="&amp;quot" w:cs="Times New Roman"/>
          <w:color w:val="888888"/>
          <w:sz w:val="24"/>
          <w:szCs w:val="24"/>
        </w:rPr>
        <w:t xml:space="preserve"> (15 minutes daily) may begin.</w:t>
      </w:r>
      <w:r w:rsidRPr="00340131">
        <w:rPr>
          <w:rFonts w:ascii="&amp;quot" w:eastAsia="Times New Roman" w:hAnsi="&amp;quot" w:cs="Times New Roman"/>
          <w:color w:val="888888"/>
          <w:sz w:val="24"/>
          <w:szCs w:val="24"/>
          <w:vertAlign w:val="superscript"/>
        </w:rPr>
        <w:t>5</w:t>
      </w:r>
      <w:r w:rsidRPr="00340131">
        <w:rPr>
          <w:rFonts w:ascii="&amp;quot" w:eastAsia="Times New Roman" w:hAnsi="&amp;quot" w:cs="Times New Roman"/>
          <w:color w:val="888888"/>
          <w:sz w:val="24"/>
          <w:szCs w:val="24"/>
        </w:rPr>
        <w:t xml:space="preserve"> The shoe is reset every 4 weeks. At each reset the hoof is </w:t>
      </w:r>
      <w:r w:rsidRPr="00340131">
        <w:rPr>
          <w:rFonts w:ascii="&amp;quot" w:eastAsia="Times New Roman" w:hAnsi="&amp;quot" w:cs="Times New Roman"/>
          <w:color w:val="888888"/>
          <w:sz w:val="24"/>
          <w:szCs w:val="24"/>
        </w:rPr>
        <w:lastRenderedPageBreak/>
        <w:t>trimmed and the horse is reshod but with 3</w:t>
      </w:r>
      <w:r w:rsidRPr="00340131">
        <w:rPr>
          <w:rFonts w:ascii="&amp;quot" w:eastAsia="Times New Roman" w:hAnsi="&amp;quot" w:cs="Times New Roman"/>
          <w:color w:val="888888"/>
          <w:sz w:val="24"/>
          <w:szCs w:val="24"/>
          <w:vertAlign w:val="superscript"/>
        </w:rPr>
        <w:t xml:space="preserve">o </w:t>
      </w:r>
      <w:r w:rsidRPr="00340131">
        <w:rPr>
          <w:rFonts w:ascii="&amp;quot" w:eastAsia="Times New Roman" w:hAnsi="&amp;quot" w:cs="Times New Roman"/>
          <w:color w:val="888888"/>
          <w:sz w:val="24"/>
          <w:szCs w:val="24"/>
        </w:rPr>
        <w:t xml:space="preserve">less elevation. The simplest method is to remove one pad per month. At the end of 4 months when the horse is shod normally, an assessment of the degree of soundness is made.        </w:t>
      </w:r>
      <w:proofErr w:type="spellStart"/>
      <w:r w:rsidRPr="00340131">
        <w:rPr>
          <w:rFonts w:ascii="&amp;quot" w:eastAsia="Times New Roman" w:hAnsi="&amp;quot" w:cs="Times New Roman"/>
          <w:color w:val="888888"/>
          <w:sz w:val="24"/>
          <w:szCs w:val="24"/>
        </w:rPr>
        <w:t>Podotrochlear</w:t>
      </w:r>
      <w:proofErr w:type="spellEnd"/>
      <w:r w:rsidRPr="00340131">
        <w:rPr>
          <w:rFonts w:ascii="&amp;quot" w:eastAsia="Times New Roman" w:hAnsi="&amp;quot" w:cs="Times New Roman"/>
          <w:color w:val="888888"/>
          <w:sz w:val="24"/>
          <w:szCs w:val="24"/>
        </w:rPr>
        <w:t xml:space="preserve"> </w:t>
      </w:r>
      <w:proofErr w:type="spellStart"/>
      <w:r w:rsidRPr="00340131">
        <w:rPr>
          <w:rFonts w:ascii="&amp;quot" w:eastAsia="Times New Roman" w:hAnsi="&amp;quot" w:cs="Times New Roman"/>
          <w:color w:val="888888"/>
          <w:sz w:val="24"/>
          <w:szCs w:val="24"/>
        </w:rPr>
        <w:t>bursography</w:t>
      </w:r>
      <w:proofErr w:type="spellEnd"/>
      <w:r w:rsidRPr="00340131">
        <w:rPr>
          <w:rFonts w:ascii="&amp;quot" w:eastAsia="Times New Roman" w:hAnsi="&amp;quot" w:cs="Times New Roman"/>
          <w:color w:val="888888"/>
          <w:sz w:val="24"/>
          <w:szCs w:val="24"/>
        </w:rPr>
        <w:t xml:space="preserve"> or MRI can be utilized at the end of the </w:t>
      </w:r>
      <w:proofErr w:type="gramStart"/>
      <w:r w:rsidRPr="00340131">
        <w:rPr>
          <w:rFonts w:ascii="&amp;quot" w:eastAsia="Times New Roman" w:hAnsi="&amp;quot" w:cs="Times New Roman"/>
          <w:color w:val="888888"/>
          <w:sz w:val="24"/>
          <w:szCs w:val="24"/>
        </w:rPr>
        <w:t>4 month</w:t>
      </w:r>
      <w:proofErr w:type="gramEnd"/>
      <w:r w:rsidRPr="00340131">
        <w:rPr>
          <w:rFonts w:ascii="&amp;quot" w:eastAsia="Times New Roman" w:hAnsi="&amp;quot" w:cs="Times New Roman"/>
          <w:color w:val="888888"/>
          <w:sz w:val="24"/>
          <w:szCs w:val="24"/>
        </w:rPr>
        <w:t xml:space="preserve"> period to assess the degree of adhesion formation.</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To date, the author has </w:t>
      </w:r>
      <w:proofErr w:type="spellStart"/>
      <w:r w:rsidRPr="00340131">
        <w:rPr>
          <w:rFonts w:ascii="&amp;quot" w:eastAsia="Times New Roman" w:hAnsi="&amp;quot" w:cs="Times New Roman"/>
          <w:color w:val="888888"/>
          <w:sz w:val="24"/>
          <w:szCs w:val="24"/>
        </w:rPr>
        <w:t>mulitple</w:t>
      </w:r>
      <w:proofErr w:type="spellEnd"/>
      <w:r w:rsidRPr="00340131">
        <w:rPr>
          <w:rFonts w:ascii="&amp;quot" w:eastAsia="Times New Roman" w:hAnsi="&amp;quot" w:cs="Times New Roman"/>
          <w:color w:val="888888"/>
          <w:sz w:val="24"/>
          <w:szCs w:val="24"/>
        </w:rPr>
        <w:t xml:space="preserve"> cases that have been treated utilizing this method.  Four have been reported.</w:t>
      </w:r>
      <w:proofErr w:type="gramStart"/>
      <w:r w:rsidRPr="00340131">
        <w:rPr>
          <w:rFonts w:ascii="&amp;quot" w:eastAsia="Times New Roman" w:hAnsi="&amp;quot" w:cs="Times New Roman"/>
          <w:color w:val="888888"/>
          <w:sz w:val="24"/>
          <w:szCs w:val="24"/>
          <w:vertAlign w:val="superscript"/>
        </w:rPr>
        <w:t>5</w:t>
      </w:r>
      <w:r w:rsidRPr="00340131">
        <w:rPr>
          <w:rFonts w:ascii="&amp;quot" w:eastAsia="Times New Roman" w:hAnsi="&amp;quot" w:cs="Times New Roman"/>
          <w:color w:val="888888"/>
          <w:sz w:val="24"/>
          <w:szCs w:val="24"/>
        </w:rPr>
        <w:t>  Three</w:t>
      </w:r>
      <w:proofErr w:type="gramEnd"/>
      <w:r w:rsidRPr="00340131">
        <w:rPr>
          <w:rFonts w:ascii="&amp;quot" w:eastAsia="Times New Roman" w:hAnsi="&amp;quot" w:cs="Times New Roman"/>
          <w:color w:val="888888"/>
          <w:sz w:val="24"/>
          <w:szCs w:val="24"/>
        </w:rPr>
        <w:t xml:space="preserve"> horses had simple sagittal fractures of the navicular bone involving the forelimb and one had a comminuted fracture of a </w:t>
      </w:r>
      <w:proofErr w:type="spellStart"/>
      <w:r w:rsidRPr="00340131">
        <w:rPr>
          <w:rFonts w:ascii="&amp;quot" w:eastAsia="Times New Roman" w:hAnsi="&amp;quot" w:cs="Times New Roman"/>
          <w:color w:val="888888"/>
          <w:sz w:val="24"/>
          <w:szCs w:val="24"/>
        </w:rPr>
        <w:t>rearlimb</w:t>
      </w:r>
      <w:proofErr w:type="spellEnd"/>
      <w:r w:rsidRPr="00340131">
        <w:rPr>
          <w:rFonts w:ascii="&amp;quot" w:eastAsia="Times New Roman" w:hAnsi="&amp;quot" w:cs="Times New Roman"/>
          <w:color w:val="888888"/>
          <w:sz w:val="24"/>
          <w:szCs w:val="24"/>
        </w:rPr>
        <w:t xml:space="preserve"> navicular bone. Upon initial presentation these horses were grade IV-V/V lame. Typically, when radiographed the fracture was well demarcated with defined, sharp margins. The fracture line became less defined within 30 days. This was presumably due to bone resorption. Recalcification around the fracture in each of these cases occurred but complete radiographic healing of the fracture did not occur in any case. However, the horse’s lameness resolved after the </w:t>
      </w:r>
      <w:proofErr w:type="gramStart"/>
      <w:r w:rsidRPr="00340131">
        <w:rPr>
          <w:rFonts w:ascii="&amp;quot" w:eastAsia="Times New Roman" w:hAnsi="&amp;quot" w:cs="Times New Roman"/>
          <w:color w:val="888888"/>
          <w:sz w:val="24"/>
          <w:szCs w:val="24"/>
        </w:rPr>
        <w:t>4 month</w:t>
      </w:r>
      <w:proofErr w:type="gramEnd"/>
      <w:r w:rsidRPr="00340131">
        <w:rPr>
          <w:rFonts w:ascii="&amp;quot" w:eastAsia="Times New Roman" w:hAnsi="&amp;quot" w:cs="Times New Roman"/>
          <w:color w:val="888888"/>
          <w:sz w:val="24"/>
          <w:szCs w:val="24"/>
        </w:rPr>
        <w:t xml:space="preserve"> treatment period. Two horses returned to competition, one as a gaited horse and the other is a multi-purpose Arabian show horse. The other 2 horses are ridable and are not lame.</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We compared the results of a </w:t>
      </w:r>
      <w:proofErr w:type="spellStart"/>
      <w:r w:rsidRPr="00340131">
        <w:rPr>
          <w:rFonts w:ascii="&amp;quot" w:eastAsia="Times New Roman" w:hAnsi="&amp;quot" w:cs="Times New Roman"/>
          <w:color w:val="888888"/>
          <w:sz w:val="24"/>
          <w:szCs w:val="24"/>
        </w:rPr>
        <w:t>bursogram</w:t>
      </w:r>
      <w:proofErr w:type="spellEnd"/>
      <w:r w:rsidRPr="00340131">
        <w:rPr>
          <w:rFonts w:ascii="&amp;quot" w:eastAsia="Times New Roman" w:hAnsi="&amp;quot" w:cs="Times New Roman"/>
          <w:color w:val="888888"/>
          <w:sz w:val="24"/>
          <w:szCs w:val="24"/>
        </w:rPr>
        <w:t xml:space="preserve"> on one horse treated in the conventional method and one horse treated with the described method of shoeing to assess any differences in adhesion formation between the navicular bone and the deep flexor tendon. </w:t>
      </w:r>
      <w:proofErr w:type="spellStart"/>
      <w:r w:rsidRPr="00340131">
        <w:rPr>
          <w:rFonts w:ascii="&amp;quot" w:eastAsia="Times New Roman" w:hAnsi="&amp;quot" w:cs="Times New Roman"/>
          <w:color w:val="888888"/>
          <w:sz w:val="24"/>
          <w:szCs w:val="24"/>
        </w:rPr>
        <w:t>Podotroclear</w:t>
      </w:r>
      <w:proofErr w:type="spellEnd"/>
      <w:r w:rsidRPr="00340131">
        <w:rPr>
          <w:rFonts w:ascii="&amp;quot" w:eastAsia="Times New Roman" w:hAnsi="&amp;quot" w:cs="Times New Roman"/>
          <w:color w:val="888888"/>
          <w:sz w:val="24"/>
          <w:szCs w:val="24"/>
        </w:rPr>
        <w:t xml:space="preserve"> </w:t>
      </w:r>
      <w:proofErr w:type="spellStart"/>
      <w:r w:rsidRPr="00340131">
        <w:rPr>
          <w:rFonts w:ascii="&amp;quot" w:eastAsia="Times New Roman" w:hAnsi="&amp;quot" w:cs="Times New Roman"/>
          <w:color w:val="888888"/>
          <w:sz w:val="24"/>
          <w:szCs w:val="24"/>
        </w:rPr>
        <w:t>bursography</w:t>
      </w:r>
      <w:proofErr w:type="spellEnd"/>
      <w:r w:rsidRPr="00340131">
        <w:rPr>
          <w:rFonts w:ascii="&amp;quot" w:eastAsia="Times New Roman" w:hAnsi="&amp;quot" w:cs="Times New Roman"/>
          <w:color w:val="888888"/>
          <w:sz w:val="24"/>
          <w:szCs w:val="24"/>
        </w:rPr>
        <w:t xml:space="preserve"> of the horse treated conventionally indicated an adhesion (15mm thickness) that covered one-third of the flexor cortex. The lameness had improved with conventional </w:t>
      </w:r>
      <w:proofErr w:type="gramStart"/>
      <w:r w:rsidRPr="00340131">
        <w:rPr>
          <w:rFonts w:ascii="&amp;quot" w:eastAsia="Times New Roman" w:hAnsi="&amp;quot" w:cs="Times New Roman"/>
          <w:color w:val="888888"/>
          <w:sz w:val="24"/>
          <w:szCs w:val="24"/>
        </w:rPr>
        <w:t>therapy</w:t>
      </w:r>
      <w:proofErr w:type="gramEnd"/>
      <w:r w:rsidRPr="00340131">
        <w:rPr>
          <w:rFonts w:ascii="&amp;quot" w:eastAsia="Times New Roman" w:hAnsi="&amp;quot" w:cs="Times New Roman"/>
          <w:color w:val="888888"/>
          <w:sz w:val="24"/>
          <w:szCs w:val="24"/>
        </w:rPr>
        <w:t xml:space="preserve"> but the horse was only useful after a palmar digital neurectomy. However, that horse did return to a high level of competition after the neurectomy.  </w:t>
      </w:r>
      <w:proofErr w:type="spellStart"/>
      <w:r w:rsidRPr="00340131">
        <w:rPr>
          <w:rFonts w:ascii="&amp;quot" w:eastAsia="Times New Roman" w:hAnsi="&amp;quot" w:cs="Times New Roman"/>
          <w:color w:val="888888"/>
          <w:sz w:val="24"/>
          <w:szCs w:val="24"/>
        </w:rPr>
        <w:t>Bursography</w:t>
      </w:r>
      <w:proofErr w:type="spellEnd"/>
      <w:r w:rsidRPr="00340131">
        <w:rPr>
          <w:rFonts w:ascii="&amp;quot" w:eastAsia="Times New Roman" w:hAnsi="&amp;quot" w:cs="Times New Roman"/>
          <w:color w:val="888888"/>
          <w:sz w:val="24"/>
          <w:szCs w:val="24"/>
        </w:rPr>
        <w:t xml:space="preserve"> was performed on the most recent case treated with the heel elevation technique. After the 4 months of treatment, there was only a small adhesion present, less than 2mm in thickness. No lameness was present at that time and distal limb flexion did not exacerbate a lameness.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The main benefit of this therapy appears to be reduced adhesion formation between the navicular bone and deep flexor tendon.  Initially, after application of the shoe the horses are less lame. This is probably a </w:t>
      </w:r>
      <w:proofErr w:type="spellStart"/>
      <w:proofErr w:type="gramStart"/>
      <w:r w:rsidRPr="00340131">
        <w:rPr>
          <w:rFonts w:ascii="&amp;quot" w:eastAsia="Times New Roman" w:hAnsi="&amp;quot" w:cs="Times New Roman"/>
          <w:color w:val="888888"/>
          <w:sz w:val="24"/>
          <w:szCs w:val="24"/>
        </w:rPr>
        <w:t>two fold</w:t>
      </w:r>
      <w:proofErr w:type="spellEnd"/>
      <w:proofErr w:type="gramEnd"/>
      <w:r w:rsidRPr="00340131">
        <w:rPr>
          <w:rFonts w:ascii="&amp;quot" w:eastAsia="Times New Roman" w:hAnsi="&amp;quot" w:cs="Times New Roman"/>
          <w:color w:val="888888"/>
          <w:sz w:val="24"/>
          <w:szCs w:val="24"/>
        </w:rPr>
        <w:t xml:space="preserve"> effect. Firstly, by raising the hoof angle 12</w:t>
      </w:r>
      <w:proofErr w:type="gramStart"/>
      <w:r w:rsidRPr="00340131">
        <w:rPr>
          <w:rFonts w:ascii="&amp;quot" w:eastAsia="Times New Roman" w:hAnsi="&amp;quot" w:cs="Times New Roman"/>
          <w:color w:val="888888"/>
          <w:sz w:val="24"/>
          <w:szCs w:val="24"/>
          <w:vertAlign w:val="superscript"/>
        </w:rPr>
        <w:t xml:space="preserve">o </w:t>
      </w:r>
      <w:r w:rsidRPr="00340131">
        <w:rPr>
          <w:rFonts w:ascii="&amp;quot" w:eastAsia="Times New Roman" w:hAnsi="&amp;quot" w:cs="Times New Roman"/>
          <w:color w:val="888888"/>
          <w:sz w:val="24"/>
          <w:szCs w:val="24"/>
        </w:rPr>
        <w:t> the</w:t>
      </w:r>
      <w:proofErr w:type="gramEnd"/>
      <w:r w:rsidRPr="00340131">
        <w:rPr>
          <w:rFonts w:ascii="&amp;quot" w:eastAsia="Times New Roman" w:hAnsi="&amp;quot" w:cs="Times New Roman"/>
          <w:color w:val="888888"/>
          <w:sz w:val="24"/>
          <w:szCs w:val="24"/>
        </w:rPr>
        <w:t xml:space="preserve"> navicular bone assumes a position palmar to the weight bearing surface of the second phalanx. In addition, the deep digital flexor and the navicular collateral </w:t>
      </w:r>
      <w:proofErr w:type="spellStart"/>
      <w:r w:rsidRPr="00340131">
        <w:rPr>
          <w:rFonts w:ascii="&amp;quot" w:eastAsia="Times New Roman" w:hAnsi="&amp;quot" w:cs="Times New Roman"/>
          <w:color w:val="888888"/>
          <w:sz w:val="24"/>
          <w:szCs w:val="24"/>
        </w:rPr>
        <w:t>sesamoidean</w:t>
      </w:r>
      <w:proofErr w:type="spellEnd"/>
      <w:r w:rsidRPr="00340131">
        <w:rPr>
          <w:rFonts w:ascii="&amp;quot" w:eastAsia="Times New Roman" w:hAnsi="&amp;quot" w:cs="Times New Roman"/>
          <w:color w:val="888888"/>
          <w:sz w:val="24"/>
          <w:szCs w:val="24"/>
        </w:rPr>
        <w:t xml:space="preserve"> ligament are relieved of tension so there is less pressure and possibly less contact between the navicular bone and tendon.</w:t>
      </w:r>
      <w:r w:rsidRPr="00340131">
        <w:rPr>
          <w:rFonts w:ascii="&amp;quot" w:eastAsia="Times New Roman" w:hAnsi="&amp;quot" w:cs="Times New Roman"/>
          <w:color w:val="888888"/>
          <w:sz w:val="24"/>
          <w:szCs w:val="24"/>
          <w:vertAlign w:val="superscript"/>
        </w:rPr>
        <w:t xml:space="preserve">4 </w:t>
      </w:r>
      <w:r w:rsidRPr="00340131">
        <w:rPr>
          <w:rFonts w:ascii="&amp;quot" w:eastAsia="Times New Roman" w:hAnsi="&amp;quot" w:cs="Times New Roman"/>
          <w:color w:val="888888"/>
          <w:sz w:val="24"/>
          <w:szCs w:val="24"/>
        </w:rPr>
        <w:t> Generally, as healing of the fracture occurs adhesions form between the tendon and bone.</w:t>
      </w:r>
      <w:r w:rsidRPr="00340131">
        <w:rPr>
          <w:rFonts w:ascii="&amp;quot" w:eastAsia="Times New Roman" w:hAnsi="&amp;quot" w:cs="Times New Roman"/>
          <w:color w:val="888888"/>
          <w:sz w:val="24"/>
          <w:szCs w:val="24"/>
          <w:vertAlign w:val="superscript"/>
        </w:rPr>
        <w:t xml:space="preserve">3 </w:t>
      </w:r>
      <w:r w:rsidRPr="00340131">
        <w:rPr>
          <w:rFonts w:ascii="&amp;quot" w:eastAsia="Times New Roman" w:hAnsi="&amp;quot" w:cs="Times New Roman"/>
          <w:color w:val="888888"/>
          <w:sz w:val="24"/>
          <w:szCs w:val="24"/>
        </w:rPr>
        <w:t xml:space="preserve"> As the angle is then lowered, it is possible that the adhesions are allowed to stretch or breakdown, so that when the normal angle is restored the adhesions are minimal. The </w:t>
      </w:r>
      <w:proofErr w:type="spellStart"/>
      <w:r w:rsidRPr="00340131">
        <w:rPr>
          <w:rFonts w:ascii="&amp;quot" w:eastAsia="Times New Roman" w:hAnsi="&amp;quot" w:cs="Times New Roman"/>
          <w:color w:val="888888"/>
          <w:sz w:val="24"/>
          <w:szCs w:val="24"/>
        </w:rPr>
        <w:t>bursography</w:t>
      </w:r>
      <w:proofErr w:type="spellEnd"/>
      <w:r w:rsidRPr="00340131">
        <w:rPr>
          <w:rFonts w:ascii="&amp;quot" w:eastAsia="Times New Roman" w:hAnsi="&amp;quot" w:cs="Times New Roman"/>
          <w:color w:val="888888"/>
          <w:sz w:val="24"/>
          <w:szCs w:val="24"/>
        </w:rPr>
        <w:t xml:space="preserve"> has indicated that this is may be </w:t>
      </w:r>
      <w:proofErr w:type="gramStart"/>
      <w:r w:rsidRPr="00340131">
        <w:rPr>
          <w:rFonts w:ascii="&amp;quot" w:eastAsia="Times New Roman" w:hAnsi="&amp;quot" w:cs="Times New Roman"/>
          <w:color w:val="888888"/>
          <w:sz w:val="24"/>
          <w:szCs w:val="24"/>
        </w:rPr>
        <w:t>true</w:t>
      </w:r>
      <w:proofErr w:type="gramEnd"/>
      <w:r w:rsidRPr="00340131">
        <w:rPr>
          <w:rFonts w:ascii="&amp;quot" w:eastAsia="Times New Roman" w:hAnsi="&amp;quot" w:cs="Times New Roman"/>
          <w:color w:val="888888"/>
          <w:sz w:val="24"/>
          <w:szCs w:val="24"/>
        </w:rPr>
        <w:t xml:space="preserve"> but more cases will have to be followed in this fashion to prove this hypothesis.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This technique is an effective method to treat navicular fractures without surgery. It is the author’s opinion that use of this technique, one can offer a better prognosis for navicular bone fractures than with  conventional shoeing methods</w:t>
      </w:r>
      <w:r w:rsidRPr="00340131">
        <w:rPr>
          <w:rFonts w:ascii="&amp;quot" w:eastAsia="Times New Roman" w:hAnsi="&amp;quot" w:cs="Times New Roman"/>
          <w:color w:val="888888"/>
          <w:sz w:val="24"/>
          <w:szCs w:val="24"/>
          <w:vertAlign w:val="superscript"/>
        </w:rPr>
        <w:t>3,5</w:t>
      </w:r>
      <w:r w:rsidRPr="00340131">
        <w:rPr>
          <w:rFonts w:ascii="&amp;quot" w:eastAsia="Times New Roman" w:hAnsi="&amp;quot" w:cs="Times New Roman"/>
          <w:color w:val="888888"/>
          <w:sz w:val="24"/>
          <w:szCs w:val="24"/>
        </w:rPr>
        <w:t>. Lag screw fixation may still be the best means of repair</w:t>
      </w:r>
      <w:r w:rsidRPr="00340131">
        <w:rPr>
          <w:rFonts w:ascii="&amp;quot" w:eastAsia="Times New Roman" w:hAnsi="&amp;quot" w:cs="Times New Roman"/>
          <w:color w:val="888888"/>
          <w:sz w:val="24"/>
          <w:szCs w:val="24"/>
          <w:vertAlign w:val="superscript"/>
        </w:rPr>
        <w:t>3</w:t>
      </w:r>
      <w:r w:rsidRPr="00340131">
        <w:rPr>
          <w:rFonts w:ascii="&amp;quot" w:eastAsia="Times New Roman" w:hAnsi="&amp;quot" w:cs="Times New Roman"/>
          <w:color w:val="888888"/>
          <w:sz w:val="24"/>
          <w:szCs w:val="24"/>
        </w:rPr>
        <w:t xml:space="preserve"> but there is inherent difficulty of the surgery and the special instrumentation and radiographic (fluoroscopic) guidance required for placement of the </w:t>
      </w:r>
      <w:r w:rsidRPr="00340131">
        <w:rPr>
          <w:rFonts w:ascii="&amp;quot" w:eastAsia="Times New Roman" w:hAnsi="&amp;quot" w:cs="Times New Roman"/>
          <w:color w:val="888888"/>
          <w:sz w:val="24"/>
          <w:szCs w:val="24"/>
        </w:rPr>
        <w:lastRenderedPageBreak/>
        <w:t>screw.</w:t>
      </w:r>
      <w:r w:rsidRPr="00340131">
        <w:rPr>
          <w:rFonts w:ascii="&amp;quot" w:eastAsia="Times New Roman" w:hAnsi="&amp;quot" w:cs="Times New Roman"/>
          <w:color w:val="888888"/>
          <w:sz w:val="24"/>
          <w:szCs w:val="24"/>
          <w:vertAlign w:val="superscript"/>
        </w:rPr>
        <w:t xml:space="preserve">3 </w:t>
      </w:r>
      <w:r w:rsidRPr="00340131">
        <w:rPr>
          <w:rFonts w:ascii="&amp;quot" w:eastAsia="Times New Roman" w:hAnsi="&amp;quot" w:cs="Times New Roman"/>
          <w:color w:val="888888"/>
          <w:sz w:val="24"/>
          <w:szCs w:val="24"/>
        </w:rPr>
        <w:t>The heel elevation technique offers the most viable means to treat the majority of these cases and can be employed by the practitioner in the field.</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Palmar digital neurectomy is a very viable alternative once the bone has had time to heal. The prognosis for traumatic fracture has a guarded prognosis due to likelihood of arthritis. Pathologic fractures due to infection have a grave prognosis.</w:t>
      </w:r>
    </w:p>
    <w:p w:rsidR="00340131" w:rsidRPr="00340131" w:rsidRDefault="00340131" w:rsidP="00340131">
      <w:pPr>
        <w:spacing w:after="300" w:line="240" w:lineRule="auto"/>
        <w:textAlignment w:val="baseline"/>
        <w:rPr>
          <w:rFonts w:ascii="&amp;quot" w:eastAsia="Times New Roman" w:hAnsi="&amp;quot" w:cs="Times New Roman"/>
          <w:color w:val="888888"/>
          <w:sz w:val="24"/>
          <w:szCs w:val="24"/>
        </w:rPr>
      </w:pPr>
      <w:r w:rsidRPr="00340131">
        <w:rPr>
          <w:rFonts w:ascii="&amp;quot" w:eastAsia="Times New Roman" w:hAnsi="&amp;quot" w:cs="Times New Roman"/>
          <w:b/>
          <w:bCs/>
          <w:color w:val="888888"/>
          <w:sz w:val="24"/>
          <w:szCs w:val="24"/>
        </w:rPr>
        <w:t xml:space="preserve">Conclusion:    </w:t>
      </w:r>
      <w:r w:rsidRPr="00340131">
        <w:rPr>
          <w:rFonts w:ascii="&amp;quot" w:eastAsia="Times New Roman" w:hAnsi="&amp;quot" w:cs="Times New Roman"/>
          <w:color w:val="888888"/>
          <w:sz w:val="24"/>
          <w:szCs w:val="24"/>
        </w:rPr>
        <w:t>Fractures of the distal phalanx and navicular bone cause moderate to severe lameness. The fractures need to be identified by radiography and can be classified by their configuration. The configuration has therapeutic and prognostic implications. Shoeing is an important aspect of therapy.</w:t>
      </w:r>
    </w:p>
    <w:p w:rsidR="00340131" w:rsidRPr="00340131" w:rsidRDefault="00340131" w:rsidP="00340131">
      <w:pPr>
        <w:spacing w:after="300" w:line="300" w:lineRule="auto"/>
        <w:textAlignment w:val="baseline"/>
        <w:outlineLvl w:val="1"/>
        <w:rPr>
          <w:rFonts w:ascii="lindenhill" w:eastAsia="Times New Roman" w:hAnsi="lindenhill" w:cs="Times New Roman"/>
          <w:color w:val="444444"/>
          <w:sz w:val="36"/>
          <w:szCs w:val="36"/>
        </w:rPr>
      </w:pPr>
      <w:r w:rsidRPr="00340131">
        <w:rPr>
          <w:rFonts w:ascii="lindenhill" w:eastAsia="Times New Roman" w:hAnsi="lindenhill" w:cs="Times New Roman"/>
          <w:color w:val="444444"/>
          <w:sz w:val="36"/>
          <w:szCs w:val="36"/>
        </w:rPr>
        <w:t>References</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proofErr w:type="spellStart"/>
      <w:r w:rsidRPr="00340131">
        <w:rPr>
          <w:rFonts w:ascii="&amp;quot" w:eastAsia="Times New Roman" w:hAnsi="&amp;quot" w:cs="Times New Roman"/>
          <w:color w:val="888888"/>
          <w:sz w:val="24"/>
          <w:szCs w:val="24"/>
        </w:rPr>
        <w:t>Arnbjerg</w:t>
      </w:r>
      <w:proofErr w:type="spellEnd"/>
      <w:r w:rsidRPr="00340131">
        <w:rPr>
          <w:rFonts w:ascii="&amp;quot" w:eastAsia="Times New Roman" w:hAnsi="&amp;quot" w:cs="Times New Roman"/>
          <w:color w:val="888888"/>
          <w:sz w:val="24"/>
          <w:szCs w:val="24"/>
        </w:rPr>
        <w:t xml:space="preserve"> J. Spontaneous fracture of the navicular bone in the horse. </w:t>
      </w:r>
      <w:r w:rsidRPr="00340131">
        <w:rPr>
          <w:rFonts w:ascii="&amp;quot" w:eastAsia="Times New Roman" w:hAnsi="&amp;quot" w:cs="Times New Roman"/>
          <w:b/>
          <w:bCs/>
          <w:i/>
          <w:iCs/>
          <w:color w:val="888888"/>
          <w:sz w:val="24"/>
          <w:szCs w:val="24"/>
        </w:rPr>
        <w:t>Vet-Med</w:t>
      </w:r>
      <w:r w:rsidRPr="00340131">
        <w:rPr>
          <w:rFonts w:ascii="&amp;quot" w:eastAsia="Times New Roman" w:hAnsi="&amp;quot" w:cs="Times New Roman"/>
          <w:color w:val="888888"/>
          <w:sz w:val="24"/>
          <w:szCs w:val="24"/>
        </w:rPr>
        <w:t xml:space="preserve"> 1979; 31: 429-435.</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Auer JA: Fractures of the distal phalanx. In </w:t>
      </w:r>
      <w:proofErr w:type="spellStart"/>
      <w:r w:rsidRPr="00340131">
        <w:rPr>
          <w:rFonts w:ascii="&amp;quot" w:eastAsia="Times New Roman" w:hAnsi="&amp;quot" w:cs="Times New Roman"/>
          <w:color w:val="888888"/>
          <w:sz w:val="24"/>
          <w:szCs w:val="24"/>
        </w:rPr>
        <w:t>Colahan</w:t>
      </w:r>
      <w:proofErr w:type="spellEnd"/>
      <w:r w:rsidRPr="00340131">
        <w:rPr>
          <w:rFonts w:ascii="&amp;quot" w:eastAsia="Times New Roman" w:hAnsi="&amp;quot" w:cs="Times New Roman"/>
          <w:color w:val="888888"/>
          <w:sz w:val="24"/>
          <w:szCs w:val="24"/>
        </w:rPr>
        <w:t xml:space="preserve">, et al </w:t>
      </w:r>
      <w:r w:rsidRPr="00340131">
        <w:rPr>
          <w:rFonts w:ascii="&amp;quot" w:eastAsia="Times New Roman" w:hAnsi="&amp;quot" w:cs="Times New Roman"/>
          <w:b/>
          <w:bCs/>
          <w:i/>
          <w:iCs/>
          <w:color w:val="888888"/>
          <w:sz w:val="24"/>
          <w:szCs w:val="24"/>
        </w:rPr>
        <w:t>Eq Med and Surg</w:t>
      </w:r>
      <w:r w:rsidRPr="00340131">
        <w:rPr>
          <w:rFonts w:ascii="&amp;quot" w:eastAsia="Times New Roman" w:hAnsi="&amp;quot" w:cs="Times New Roman"/>
          <w:color w:val="888888"/>
          <w:sz w:val="24"/>
          <w:szCs w:val="24"/>
        </w:rPr>
        <w:t>, Mosby, St. Louis 1999, 1500-1506.</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Baxter GM, Ingle JE, Trotter GW. Complete navicular bone fractures in horses, in </w:t>
      </w:r>
      <w:r w:rsidRPr="00340131">
        <w:rPr>
          <w:rFonts w:ascii="&amp;quot" w:eastAsia="Times New Roman" w:hAnsi="&amp;quot" w:cs="Times New Roman"/>
          <w:b/>
          <w:bCs/>
          <w:i/>
          <w:iCs/>
          <w:color w:val="888888"/>
          <w:sz w:val="24"/>
          <w:szCs w:val="24"/>
        </w:rPr>
        <w:t>Proceedings</w:t>
      </w:r>
      <w:r w:rsidRPr="00340131">
        <w:rPr>
          <w:rFonts w:ascii="&amp;quot" w:eastAsia="Times New Roman" w:hAnsi="&amp;quot" w:cs="Times New Roman"/>
          <w:b/>
          <w:bCs/>
          <w:color w:val="888888"/>
          <w:sz w:val="24"/>
          <w:szCs w:val="24"/>
        </w:rPr>
        <w:t xml:space="preserve"> </w:t>
      </w:r>
      <w:r w:rsidRPr="00340131">
        <w:rPr>
          <w:rFonts w:ascii="&amp;quot" w:eastAsia="Times New Roman" w:hAnsi="&amp;quot" w:cs="Times New Roman"/>
          <w:color w:val="888888"/>
          <w:sz w:val="24"/>
          <w:szCs w:val="24"/>
        </w:rPr>
        <w:t xml:space="preserve">41st Annual Meeting Am Assoc Equine </w:t>
      </w:r>
      <w:proofErr w:type="spellStart"/>
      <w:r w:rsidRPr="00340131">
        <w:rPr>
          <w:rFonts w:ascii="&amp;quot" w:eastAsia="Times New Roman" w:hAnsi="&amp;quot" w:cs="Times New Roman"/>
          <w:color w:val="888888"/>
          <w:sz w:val="24"/>
          <w:szCs w:val="24"/>
        </w:rPr>
        <w:t>Pract</w:t>
      </w:r>
      <w:proofErr w:type="spellEnd"/>
      <w:r w:rsidRPr="00340131">
        <w:rPr>
          <w:rFonts w:ascii="&amp;quot" w:eastAsia="Times New Roman" w:hAnsi="&amp;quot" w:cs="Times New Roman"/>
          <w:color w:val="888888"/>
          <w:sz w:val="24"/>
          <w:szCs w:val="24"/>
        </w:rPr>
        <w:t xml:space="preserve"> 1995;41: 243-244.</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Leach D. Biomechanical considerations in raising and lowering the heel, in </w:t>
      </w:r>
      <w:r w:rsidRPr="00340131">
        <w:rPr>
          <w:rFonts w:ascii="&amp;quot" w:eastAsia="Times New Roman" w:hAnsi="&amp;quot" w:cs="Times New Roman"/>
          <w:b/>
          <w:bCs/>
          <w:i/>
          <w:iCs/>
          <w:color w:val="888888"/>
          <w:sz w:val="24"/>
          <w:szCs w:val="24"/>
        </w:rPr>
        <w:t xml:space="preserve">Proceedings </w:t>
      </w:r>
      <w:r w:rsidRPr="00340131">
        <w:rPr>
          <w:rFonts w:ascii="&amp;quot" w:eastAsia="Times New Roman" w:hAnsi="&amp;quot" w:cs="Times New Roman"/>
          <w:color w:val="888888"/>
          <w:sz w:val="24"/>
          <w:szCs w:val="24"/>
        </w:rPr>
        <w:t>29</w:t>
      </w:r>
      <w:r w:rsidRPr="00340131">
        <w:rPr>
          <w:rFonts w:ascii="&amp;quot" w:eastAsia="Times New Roman" w:hAnsi="&amp;quot" w:cs="Times New Roman"/>
          <w:color w:val="888888"/>
          <w:sz w:val="24"/>
          <w:szCs w:val="24"/>
          <w:vertAlign w:val="superscript"/>
        </w:rPr>
        <w:t>th</w:t>
      </w:r>
      <w:r w:rsidRPr="00340131">
        <w:rPr>
          <w:rFonts w:ascii="&amp;quot" w:eastAsia="Times New Roman" w:hAnsi="&amp;quot" w:cs="Times New Roman"/>
          <w:color w:val="888888"/>
          <w:sz w:val="24"/>
          <w:szCs w:val="24"/>
        </w:rPr>
        <w:t xml:space="preserve"> Annual Meeting Am Assoc Equine </w:t>
      </w:r>
      <w:proofErr w:type="spellStart"/>
      <w:r w:rsidRPr="00340131">
        <w:rPr>
          <w:rFonts w:ascii="&amp;quot" w:eastAsia="Times New Roman" w:hAnsi="&amp;quot" w:cs="Times New Roman"/>
          <w:color w:val="888888"/>
          <w:sz w:val="24"/>
          <w:szCs w:val="24"/>
        </w:rPr>
        <w:t>Pract</w:t>
      </w:r>
      <w:proofErr w:type="spellEnd"/>
      <w:r w:rsidRPr="00340131">
        <w:rPr>
          <w:rFonts w:ascii="&amp;quot" w:eastAsia="Times New Roman" w:hAnsi="&amp;quot" w:cs="Times New Roman"/>
          <w:color w:val="888888"/>
          <w:sz w:val="24"/>
          <w:szCs w:val="24"/>
        </w:rPr>
        <w:t xml:space="preserve"> 1983; 29: 333-342.</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r w:rsidRPr="00340131">
        <w:rPr>
          <w:rFonts w:ascii="&amp;quot" w:eastAsia="Times New Roman" w:hAnsi="&amp;quot" w:cs="Times New Roman"/>
          <w:color w:val="888888"/>
          <w:sz w:val="24"/>
          <w:szCs w:val="24"/>
        </w:rPr>
        <w:t xml:space="preserve">Turner TA. How to treat navicular bone fractures, in </w:t>
      </w:r>
      <w:r w:rsidRPr="00340131">
        <w:rPr>
          <w:rFonts w:ascii="&amp;quot" w:eastAsia="Times New Roman" w:hAnsi="&amp;quot" w:cs="Times New Roman"/>
          <w:b/>
          <w:bCs/>
          <w:i/>
          <w:iCs/>
          <w:color w:val="888888"/>
          <w:sz w:val="24"/>
          <w:szCs w:val="24"/>
        </w:rPr>
        <w:t>Proceedings</w:t>
      </w:r>
      <w:r w:rsidRPr="00340131">
        <w:rPr>
          <w:rFonts w:ascii="&amp;quot" w:eastAsia="Times New Roman" w:hAnsi="&amp;quot" w:cs="Times New Roman"/>
          <w:color w:val="888888"/>
          <w:sz w:val="24"/>
          <w:szCs w:val="24"/>
        </w:rPr>
        <w:t xml:space="preserve">. 43rd Am Assoc Equine </w:t>
      </w:r>
      <w:proofErr w:type="spellStart"/>
      <w:r w:rsidRPr="00340131">
        <w:rPr>
          <w:rFonts w:ascii="&amp;quot" w:eastAsia="Times New Roman" w:hAnsi="&amp;quot" w:cs="Times New Roman"/>
          <w:color w:val="888888"/>
          <w:sz w:val="24"/>
          <w:szCs w:val="24"/>
        </w:rPr>
        <w:t>Practnr</w:t>
      </w:r>
      <w:proofErr w:type="spellEnd"/>
      <w:r w:rsidRPr="00340131">
        <w:rPr>
          <w:rFonts w:ascii="&amp;quot" w:eastAsia="Times New Roman" w:hAnsi="&amp;quot" w:cs="Times New Roman"/>
          <w:color w:val="888888"/>
          <w:sz w:val="24"/>
          <w:szCs w:val="24"/>
        </w:rPr>
        <w:t xml:space="preserve"> Convention 1997; 370-371.</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proofErr w:type="spellStart"/>
      <w:r w:rsidRPr="00340131">
        <w:rPr>
          <w:rFonts w:ascii="&amp;quot" w:eastAsia="Times New Roman" w:hAnsi="&amp;quot" w:cs="Times New Roman"/>
          <w:color w:val="888888"/>
          <w:sz w:val="24"/>
          <w:szCs w:val="24"/>
        </w:rPr>
        <w:t>Yovich</w:t>
      </w:r>
      <w:proofErr w:type="spellEnd"/>
      <w:r w:rsidRPr="00340131">
        <w:rPr>
          <w:rFonts w:ascii="&amp;quot" w:eastAsia="Times New Roman" w:hAnsi="&amp;quot" w:cs="Times New Roman"/>
          <w:color w:val="888888"/>
          <w:sz w:val="24"/>
          <w:szCs w:val="24"/>
        </w:rPr>
        <w:t xml:space="preserve"> JV: Fractures of the distal phalanx. in </w:t>
      </w:r>
      <w:proofErr w:type="spellStart"/>
      <w:r w:rsidRPr="00340131">
        <w:rPr>
          <w:rFonts w:ascii="&amp;quot" w:eastAsia="Times New Roman" w:hAnsi="&amp;quot" w:cs="Times New Roman"/>
          <w:color w:val="888888"/>
          <w:sz w:val="24"/>
          <w:szCs w:val="24"/>
        </w:rPr>
        <w:t>Yovich</w:t>
      </w:r>
      <w:proofErr w:type="spellEnd"/>
      <w:r w:rsidRPr="00340131">
        <w:rPr>
          <w:rFonts w:ascii="&amp;quot" w:eastAsia="Times New Roman" w:hAnsi="&amp;quot" w:cs="Times New Roman"/>
          <w:color w:val="888888"/>
          <w:sz w:val="24"/>
          <w:szCs w:val="24"/>
        </w:rPr>
        <w:t xml:space="preserve"> JV: </w:t>
      </w:r>
      <w:r w:rsidRPr="00340131">
        <w:rPr>
          <w:rFonts w:ascii="&amp;quot" w:eastAsia="Times New Roman" w:hAnsi="&amp;quot" w:cs="Times New Roman"/>
          <w:b/>
          <w:bCs/>
          <w:i/>
          <w:iCs/>
          <w:color w:val="888888"/>
          <w:sz w:val="24"/>
          <w:szCs w:val="24"/>
        </w:rPr>
        <w:t xml:space="preserve">Vet Clin of NA: Eq </w:t>
      </w:r>
      <w:proofErr w:type="spellStart"/>
      <w:proofErr w:type="gramStart"/>
      <w:r w:rsidRPr="00340131">
        <w:rPr>
          <w:rFonts w:ascii="&amp;quot" w:eastAsia="Times New Roman" w:hAnsi="&amp;quot" w:cs="Times New Roman"/>
          <w:b/>
          <w:bCs/>
          <w:i/>
          <w:iCs/>
          <w:color w:val="888888"/>
          <w:sz w:val="24"/>
          <w:szCs w:val="24"/>
        </w:rPr>
        <w:t>Prac</w:t>
      </w:r>
      <w:r w:rsidRPr="00340131">
        <w:rPr>
          <w:rFonts w:ascii="&amp;quot" w:eastAsia="Times New Roman" w:hAnsi="&amp;quot" w:cs="Times New Roman"/>
          <w:color w:val="888888"/>
          <w:sz w:val="24"/>
          <w:szCs w:val="24"/>
        </w:rPr>
        <w:t>:</w:t>
      </w:r>
      <w:r w:rsidRPr="00340131">
        <w:rPr>
          <w:rFonts w:ascii="&amp;quot" w:eastAsia="Times New Roman" w:hAnsi="&amp;quot" w:cs="Times New Roman"/>
          <w:color w:val="888888"/>
          <w:sz w:val="24"/>
          <w:szCs w:val="24"/>
          <w:u w:val="single"/>
        </w:rPr>
        <w:t>The</w:t>
      </w:r>
      <w:proofErr w:type="spellEnd"/>
      <w:proofErr w:type="gramEnd"/>
      <w:r w:rsidRPr="00340131">
        <w:rPr>
          <w:rFonts w:ascii="&amp;quot" w:eastAsia="Times New Roman" w:hAnsi="&amp;quot" w:cs="Times New Roman"/>
          <w:color w:val="888888"/>
          <w:sz w:val="24"/>
          <w:szCs w:val="24"/>
          <w:u w:val="single"/>
        </w:rPr>
        <w:t xml:space="preserve"> Equine Foot</w:t>
      </w:r>
      <w:r w:rsidRPr="00340131">
        <w:rPr>
          <w:rFonts w:ascii="&amp;quot" w:eastAsia="Times New Roman" w:hAnsi="&amp;quot" w:cs="Times New Roman"/>
          <w:color w:val="888888"/>
          <w:sz w:val="24"/>
          <w:szCs w:val="24"/>
        </w:rPr>
        <w:t>, WB Saunders, 1989: 145-160.</w:t>
      </w:r>
    </w:p>
    <w:p w:rsidR="00340131" w:rsidRPr="00340131" w:rsidRDefault="00340131" w:rsidP="00340131">
      <w:pPr>
        <w:numPr>
          <w:ilvl w:val="0"/>
          <w:numId w:val="1"/>
        </w:numPr>
        <w:spacing w:after="0" w:line="240" w:lineRule="auto"/>
        <w:ind w:left="0"/>
        <w:textAlignment w:val="baseline"/>
        <w:rPr>
          <w:rFonts w:ascii="&amp;quot" w:eastAsia="Times New Roman" w:hAnsi="&amp;quot" w:cs="Times New Roman"/>
          <w:color w:val="888888"/>
          <w:sz w:val="24"/>
          <w:szCs w:val="24"/>
        </w:rPr>
      </w:pPr>
      <w:proofErr w:type="spellStart"/>
      <w:r w:rsidRPr="00340131">
        <w:rPr>
          <w:rFonts w:ascii="&amp;quot" w:eastAsia="Times New Roman" w:hAnsi="&amp;quot" w:cs="Times New Roman"/>
          <w:color w:val="888888"/>
          <w:sz w:val="24"/>
          <w:szCs w:val="24"/>
        </w:rPr>
        <w:t>Kaneps</w:t>
      </w:r>
      <w:proofErr w:type="spellEnd"/>
      <w:r w:rsidRPr="00340131">
        <w:rPr>
          <w:rFonts w:ascii="&amp;quot" w:eastAsia="Times New Roman" w:hAnsi="&amp;quot" w:cs="Times New Roman"/>
          <w:color w:val="888888"/>
          <w:sz w:val="24"/>
          <w:szCs w:val="24"/>
        </w:rPr>
        <w:t xml:space="preserve"> </w:t>
      </w:r>
      <w:proofErr w:type="spellStart"/>
      <w:proofErr w:type="gramStart"/>
      <w:r w:rsidRPr="00340131">
        <w:rPr>
          <w:rFonts w:ascii="&amp;quot" w:eastAsia="Times New Roman" w:hAnsi="&amp;quot" w:cs="Times New Roman"/>
          <w:color w:val="888888"/>
          <w:sz w:val="24"/>
          <w:szCs w:val="24"/>
        </w:rPr>
        <w:t>AJ,O’Brien</w:t>
      </w:r>
      <w:proofErr w:type="spellEnd"/>
      <w:proofErr w:type="gramEnd"/>
      <w:r w:rsidRPr="00340131">
        <w:rPr>
          <w:rFonts w:ascii="&amp;quot" w:eastAsia="Times New Roman" w:hAnsi="&amp;quot" w:cs="Times New Roman"/>
          <w:color w:val="888888"/>
          <w:sz w:val="24"/>
          <w:szCs w:val="24"/>
        </w:rPr>
        <w:t xml:space="preserve"> TR, Redden RF., Stover SM et al: . (1993) </w:t>
      </w:r>
      <w:proofErr w:type="spellStart"/>
      <w:r w:rsidRPr="00340131">
        <w:rPr>
          <w:rFonts w:ascii="&amp;quot" w:eastAsia="Times New Roman" w:hAnsi="&amp;quot" w:cs="Times New Roman"/>
          <w:color w:val="888888"/>
          <w:sz w:val="24"/>
          <w:szCs w:val="24"/>
        </w:rPr>
        <w:t>Characterisation</w:t>
      </w:r>
      <w:proofErr w:type="spellEnd"/>
      <w:r w:rsidRPr="00340131">
        <w:rPr>
          <w:rFonts w:ascii="&amp;quot" w:eastAsia="Times New Roman" w:hAnsi="&amp;quot" w:cs="Times New Roman"/>
          <w:color w:val="888888"/>
          <w:sz w:val="24"/>
          <w:szCs w:val="24"/>
        </w:rPr>
        <w:t xml:space="preserve"> of osseous bodies of the distal phalanx of foals. </w:t>
      </w:r>
      <w:r w:rsidRPr="00340131">
        <w:rPr>
          <w:rFonts w:ascii="&amp;quot" w:eastAsia="Times New Roman" w:hAnsi="&amp;quot" w:cs="Times New Roman"/>
          <w:b/>
          <w:bCs/>
          <w:i/>
          <w:iCs/>
          <w:color w:val="888888"/>
          <w:sz w:val="24"/>
          <w:szCs w:val="24"/>
        </w:rPr>
        <w:t>Equine vet. J</w:t>
      </w:r>
      <w:r w:rsidRPr="00340131">
        <w:rPr>
          <w:rFonts w:ascii="&amp;quot" w:eastAsia="Times New Roman" w:hAnsi="&amp;quot" w:cs="Times New Roman"/>
          <w:i/>
          <w:iCs/>
          <w:color w:val="888888"/>
          <w:sz w:val="24"/>
          <w:szCs w:val="24"/>
        </w:rPr>
        <w:t>.</w:t>
      </w:r>
      <w:r w:rsidRPr="00340131">
        <w:rPr>
          <w:rFonts w:ascii="&amp;quot" w:eastAsia="Times New Roman" w:hAnsi="&amp;quot" w:cs="Times New Roman"/>
          <w:color w:val="888888"/>
          <w:sz w:val="24"/>
          <w:szCs w:val="24"/>
        </w:rPr>
        <w:t> </w:t>
      </w:r>
      <w:r w:rsidRPr="00340131">
        <w:rPr>
          <w:rFonts w:ascii="&amp;quot" w:eastAsia="Times New Roman" w:hAnsi="&amp;quot" w:cs="Times New Roman"/>
          <w:b/>
          <w:bCs/>
          <w:color w:val="888888"/>
          <w:sz w:val="24"/>
          <w:szCs w:val="24"/>
        </w:rPr>
        <w:t>25</w:t>
      </w:r>
      <w:r w:rsidRPr="00340131">
        <w:rPr>
          <w:rFonts w:ascii="&amp;quot" w:eastAsia="Times New Roman" w:hAnsi="&amp;quot" w:cs="Times New Roman"/>
          <w:color w:val="888888"/>
          <w:sz w:val="24"/>
          <w:szCs w:val="24"/>
        </w:rPr>
        <w:t>, 1993: 285–292.</w:t>
      </w:r>
    </w:p>
    <w:p w:rsidR="00B050A1" w:rsidRDefault="00B050A1">
      <w:bookmarkStart w:id="0" w:name="_GoBack"/>
      <w:bookmarkEnd w:id="0"/>
    </w:p>
    <w:sectPr w:rsidR="00B0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denhil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633CC"/>
    <w:multiLevelType w:val="multilevel"/>
    <w:tmpl w:val="CD5E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31"/>
    <w:rsid w:val="00340131"/>
    <w:rsid w:val="00B0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08A1-5DD0-4CC8-A6D4-0F9DAA57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urnerequinesportsmed.com/author/tes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nerequinesportsmed.com/fracture_of_the_coffine_bone/" TargetMode="External"/><Relationship Id="rId11" Type="http://schemas.openxmlformats.org/officeDocument/2006/relationships/theme" Target="theme/theme1.xml"/><Relationship Id="rId5" Type="http://schemas.openxmlformats.org/officeDocument/2006/relationships/hyperlink" Target="http://www.turnerequinesportsmed.com/2017/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Virk</dc:creator>
  <cp:keywords/>
  <dc:description/>
  <cp:lastModifiedBy>Vijay Virk</cp:lastModifiedBy>
  <cp:revision>1</cp:revision>
  <dcterms:created xsi:type="dcterms:W3CDTF">2019-07-14T16:05:00Z</dcterms:created>
  <dcterms:modified xsi:type="dcterms:W3CDTF">2019-07-14T16:06:00Z</dcterms:modified>
</cp:coreProperties>
</file>