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C2" w:rsidRPr="00C74FC2" w:rsidRDefault="00C74FC2" w:rsidP="00C74FC2">
      <w:pPr>
        <w:spacing w:before="360" w:after="0" w:line="240" w:lineRule="auto"/>
        <w:outlineLvl w:val="1"/>
        <w:rPr>
          <w:rFonts w:ascii="Trebuchet MS" w:eastAsia="Times New Roman" w:hAnsi="Trebuchet MS" w:cs="Times New Roman"/>
          <w:color w:val="C00000"/>
          <w:sz w:val="24"/>
          <w:szCs w:val="24"/>
        </w:rPr>
      </w:pPr>
      <w:r w:rsidRPr="00C74FC2">
        <w:rPr>
          <w:rFonts w:ascii="Trebuchet MS" w:eastAsia="Times New Roman" w:hAnsi="Trebuchet MS" w:cs="Times New Roman"/>
          <w:color w:val="C00000"/>
          <w:sz w:val="24"/>
          <w:szCs w:val="24"/>
        </w:rPr>
        <w:t>COFFIN BONE FRACTURES</w:t>
      </w:r>
    </w:p>
    <w:p w:rsidR="00C74FC2" w:rsidRPr="00C74FC2" w:rsidRDefault="00C74FC2" w:rsidP="00C74FC2">
      <w:pPr>
        <w:spacing w:before="360" w:after="0" w:line="240" w:lineRule="auto"/>
        <w:outlineLvl w:val="1"/>
        <w:rPr>
          <w:rFonts w:ascii="Trebuchet MS" w:eastAsia="Times New Roman" w:hAnsi="Trebuchet MS" w:cs="Times New Roman"/>
          <w:color w:val="C00000"/>
          <w:sz w:val="24"/>
          <w:szCs w:val="24"/>
        </w:rPr>
      </w:pPr>
      <w:r w:rsidRPr="00C74FC2">
        <w:rPr>
          <w:rFonts w:ascii="Trebuchet MS" w:eastAsia="Times New Roman" w:hAnsi="Trebuchet MS" w:cs="Times New Roman"/>
          <w:color w:val="C00000"/>
          <w:sz w:val="24"/>
          <w:szCs w:val="24"/>
        </w:rPr>
        <w:t>Thursday, September 11, 2008</w:t>
      </w:r>
    </w:p>
    <w:bookmarkStart w:id="0" w:name="1677833951991894068"/>
    <w:bookmarkEnd w:id="0"/>
    <w:p w:rsidR="00C74FC2" w:rsidRPr="00C74FC2" w:rsidRDefault="00C74FC2" w:rsidP="00C74FC2">
      <w:pPr>
        <w:spacing w:after="0" w:line="264" w:lineRule="atLeast"/>
        <w:outlineLvl w:val="2"/>
        <w:rPr>
          <w:rFonts w:ascii="Trebuchet MS" w:eastAsia="Times New Roman" w:hAnsi="Trebuchet MS" w:cs="Times New Roman"/>
          <w:b/>
          <w:bCs/>
          <w:color w:val="333333"/>
          <w:sz w:val="26"/>
          <w:szCs w:val="26"/>
        </w:rPr>
      </w:pPr>
      <w:r w:rsidRPr="00C74FC2">
        <w:rPr>
          <w:rFonts w:ascii="Trebuchet MS" w:eastAsia="Times New Roman" w:hAnsi="Trebuchet MS" w:cs="Times New Roman"/>
          <w:b/>
          <w:bCs/>
          <w:color w:val="333333"/>
          <w:sz w:val="26"/>
          <w:szCs w:val="26"/>
        </w:rPr>
        <w:fldChar w:fldCharType="begin"/>
      </w:r>
      <w:r w:rsidRPr="00C74FC2">
        <w:rPr>
          <w:rFonts w:ascii="Trebuchet MS" w:eastAsia="Times New Roman" w:hAnsi="Trebuchet MS" w:cs="Times New Roman"/>
          <w:b/>
          <w:bCs/>
          <w:color w:val="333333"/>
          <w:sz w:val="26"/>
          <w:szCs w:val="26"/>
        </w:rPr>
        <w:instrText xml:space="preserve"> HYPERLINK "https://www.behindthebitblog.com/2008/09/coffin-bone-fractures-what-to-look-for.html" </w:instrText>
      </w:r>
      <w:r w:rsidRPr="00C74FC2">
        <w:rPr>
          <w:rFonts w:ascii="Trebuchet MS" w:eastAsia="Times New Roman" w:hAnsi="Trebuchet MS" w:cs="Times New Roman"/>
          <w:b/>
          <w:bCs/>
          <w:color w:val="333333"/>
          <w:sz w:val="26"/>
          <w:szCs w:val="26"/>
        </w:rPr>
        <w:fldChar w:fldCharType="separate"/>
      </w:r>
      <w:r w:rsidRPr="00C74FC2">
        <w:rPr>
          <w:rFonts w:ascii="Trebuchet MS" w:eastAsia="Times New Roman" w:hAnsi="Trebuchet MS" w:cs="Times New Roman"/>
          <w:b/>
          <w:bCs/>
          <w:color w:val="333333"/>
          <w:sz w:val="26"/>
          <w:szCs w:val="26"/>
          <w:u w:val="single"/>
        </w:rPr>
        <w:t>Coffin bone fractures: What to look for...</w:t>
      </w:r>
      <w:r w:rsidRPr="00C74FC2">
        <w:rPr>
          <w:rFonts w:ascii="Trebuchet MS" w:eastAsia="Times New Roman" w:hAnsi="Trebuchet MS" w:cs="Times New Roman"/>
          <w:b/>
          <w:bCs/>
          <w:color w:val="333333"/>
          <w:sz w:val="26"/>
          <w:szCs w:val="26"/>
        </w:rPr>
        <w:fldChar w:fldCharType="end"/>
      </w:r>
      <w:r w:rsidRPr="00C74FC2">
        <w:rPr>
          <w:rFonts w:ascii="Trebuchet MS" w:eastAsia="Times New Roman" w:hAnsi="Trebuchet MS" w:cs="Times New Roman"/>
          <w:b/>
          <w:bCs/>
          <w:color w:val="333333"/>
          <w:sz w:val="26"/>
          <w:szCs w:val="26"/>
        </w:rPr>
        <w:t xml:space="preserve"> </w:t>
      </w:r>
    </w:p>
    <w:p w:rsidR="00C74FC2" w:rsidRPr="00C74FC2" w:rsidRDefault="00C74FC2" w:rsidP="00C74FC2">
      <w:p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noProof/>
          <w:color w:val="336699"/>
          <w:sz w:val="21"/>
          <w:szCs w:val="21"/>
        </w:rPr>
        <w:drawing>
          <wp:inline distT="0" distB="0" distL="0" distR="0" wp14:anchorId="2666759E" wp14:editId="6DCE22D1">
            <wp:extent cx="3048000" cy="2247900"/>
            <wp:effectExtent l="0" t="0" r="0" b="0"/>
            <wp:docPr id="7" name="BLOGGER_PHOTO_ID_5244172666748491538" descr="www.healthyhooves.co.uk/hoof_anatomy.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4172666748491538" descr="www.healthyhooves.co.uk/hoof_anatomy.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47900"/>
                    </a:xfrm>
                    <a:prstGeom prst="rect">
                      <a:avLst/>
                    </a:prstGeom>
                    <a:noFill/>
                    <a:ln>
                      <a:noFill/>
                    </a:ln>
                  </pic:spPr>
                </pic:pic>
              </a:graphicData>
            </a:graphic>
          </wp:inline>
        </w:drawing>
      </w:r>
      <w:r w:rsidRPr="00C74FC2">
        <w:rPr>
          <w:rFonts w:ascii="Trebuchet MS" w:eastAsia="Times New Roman" w:hAnsi="Trebuchet MS" w:cs="Times New Roman"/>
          <w:b/>
          <w:bCs/>
          <w:color w:val="333333"/>
          <w:sz w:val="21"/>
          <w:szCs w:val="21"/>
        </w:rPr>
        <w:t>What is the coffin bone?</w:t>
      </w:r>
      <w:r w:rsidRPr="00C74FC2">
        <w:rPr>
          <w:rFonts w:ascii="Trebuchet MS" w:eastAsia="Times New Roman" w:hAnsi="Trebuchet MS" w:cs="Times New Roman"/>
          <w:color w:val="333333"/>
          <w:sz w:val="21"/>
          <w:szCs w:val="21"/>
        </w:rPr>
        <w:br/>
        <w:t xml:space="preserve">The coffin bone goes by several names, including the third phalanx, PIII, distal phalanx, or pedal bone. It is a </w:t>
      </w:r>
      <w:hyperlink r:id="rId7" w:tgtFrame="new" w:history="1">
        <w:r w:rsidRPr="00C74FC2">
          <w:rPr>
            <w:rFonts w:ascii="Trebuchet MS" w:eastAsia="Times New Roman" w:hAnsi="Trebuchet MS" w:cs="Times New Roman"/>
            <w:color w:val="336699"/>
            <w:sz w:val="21"/>
            <w:szCs w:val="21"/>
            <w:u w:val="single"/>
          </w:rPr>
          <w:t xml:space="preserve">half-moon shaped </w:t>
        </w:r>
      </w:hyperlink>
      <w:r w:rsidRPr="00C74FC2">
        <w:rPr>
          <w:rFonts w:ascii="Trebuchet MS" w:eastAsia="Times New Roman" w:hAnsi="Trebuchet MS" w:cs="Times New Roman"/>
          <w:color w:val="333333"/>
          <w:sz w:val="21"/>
          <w:szCs w:val="21"/>
        </w:rPr>
        <w:t xml:space="preserve">bone completely encapsulated by the hoof (P3 in the cross sectional photo on the right). This bone, which is rough and pitted in texture, is surrounded by the delicate tissue called the laminae. The laminae and digital cushion support and protect the pedal bone. There are many tendons/ligaments attaching to the coffin bone (particularly in the back of the hoof), as well as a network of blood vessels surrounding it. Within this support structure, you also find the navicular bone nestled in the back of the pedal bone. The deep digital flexor tendon passes over the navicular bone and attaches to the bottom of the pedal bone. An </w:t>
      </w:r>
      <w:hyperlink r:id="rId8" w:history="1">
        <w:r w:rsidRPr="00C74FC2">
          <w:rPr>
            <w:rFonts w:ascii="Trebuchet MS" w:eastAsia="Times New Roman" w:hAnsi="Trebuchet MS" w:cs="Times New Roman"/>
            <w:color w:val="336699"/>
            <w:sz w:val="21"/>
            <w:szCs w:val="21"/>
            <w:u w:val="single"/>
          </w:rPr>
          <w:t>excellent article</w:t>
        </w:r>
      </w:hyperlink>
      <w:r w:rsidRPr="00C74FC2">
        <w:rPr>
          <w:rFonts w:ascii="Trebuchet MS" w:eastAsia="Times New Roman" w:hAnsi="Trebuchet MS" w:cs="Times New Roman"/>
          <w:color w:val="333333"/>
          <w:sz w:val="21"/>
          <w:szCs w:val="21"/>
        </w:rPr>
        <w:t xml:space="preserve"> from </w:t>
      </w:r>
      <w:hyperlink r:id="rId9" w:history="1">
        <w:r w:rsidRPr="00C74FC2">
          <w:rPr>
            <w:rFonts w:ascii="Trebuchet MS" w:eastAsia="Times New Roman" w:hAnsi="Trebuchet MS" w:cs="Times New Roman"/>
            <w:color w:val="336699"/>
            <w:sz w:val="21"/>
            <w:szCs w:val="21"/>
            <w:u w:val="single"/>
          </w:rPr>
          <w:t>Healthy Hooves</w:t>
        </w:r>
      </w:hyperlink>
      <w:r w:rsidRPr="00C74FC2">
        <w:rPr>
          <w:rFonts w:ascii="Trebuchet MS" w:eastAsia="Times New Roman" w:hAnsi="Trebuchet MS" w:cs="Times New Roman"/>
          <w:color w:val="333333"/>
          <w:sz w:val="21"/>
          <w:szCs w:val="21"/>
        </w:rPr>
        <w:t xml:space="preserve"> can be consulted for more information about hoof anatomy.</w:t>
      </w:r>
      <w:r w:rsidRPr="00C74FC2">
        <w:rPr>
          <w:rFonts w:ascii="Trebuchet MS" w:eastAsia="Times New Roman" w:hAnsi="Trebuchet MS" w:cs="Times New Roman"/>
          <w:color w:val="333333"/>
          <w:sz w:val="21"/>
          <w:szCs w:val="21"/>
        </w:rPr>
        <w:br/>
      </w:r>
      <w:r w:rsidRPr="00C74FC2">
        <w:rPr>
          <w:rFonts w:ascii="Trebuchet MS" w:eastAsia="Times New Roman" w:hAnsi="Trebuchet MS" w:cs="Times New Roman"/>
          <w:color w:val="333333"/>
          <w:sz w:val="21"/>
          <w:szCs w:val="21"/>
        </w:rPr>
        <w:br/>
        <w:t>This structure of bones and tissue supports the weight of the horse and absorbs the impact of forces acting on the legs from walking, trotting, jumping, etc. Anything compromising this support system can jeopardize the soundness of the animal and possibly its life. The pedal or coffin bone is the centerpiece of this complex structure.</w:t>
      </w:r>
      <w:r w:rsidRPr="00C74FC2">
        <w:rPr>
          <w:rFonts w:ascii="Trebuchet MS" w:eastAsia="Times New Roman" w:hAnsi="Trebuchet MS" w:cs="Times New Roman"/>
          <w:color w:val="333333"/>
          <w:sz w:val="21"/>
          <w:szCs w:val="21"/>
        </w:rPr>
        <w:br/>
      </w:r>
      <w:r w:rsidRPr="00C74FC2">
        <w:rPr>
          <w:rFonts w:ascii="Trebuchet MS" w:eastAsia="Times New Roman" w:hAnsi="Trebuchet MS" w:cs="Times New Roman"/>
          <w:color w:val="333333"/>
          <w:sz w:val="21"/>
          <w:szCs w:val="21"/>
        </w:rPr>
        <w:br/>
      </w:r>
      <w:r w:rsidRPr="00C74FC2">
        <w:rPr>
          <w:rFonts w:ascii="Trebuchet MS" w:eastAsia="Times New Roman" w:hAnsi="Trebuchet MS" w:cs="Times New Roman"/>
          <w:noProof/>
          <w:color w:val="336699"/>
          <w:sz w:val="21"/>
          <w:szCs w:val="21"/>
        </w:rPr>
        <w:lastRenderedPageBreak/>
        <w:drawing>
          <wp:inline distT="0" distB="0" distL="0" distR="0" wp14:anchorId="43BAFE0C" wp14:editId="5D1D453A">
            <wp:extent cx="3048000" cy="1800225"/>
            <wp:effectExtent l="0" t="0" r="0" b="9525"/>
            <wp:docPr id="8" name="BLOGGER_PHOTO_ID_5244182422628083506" descr="https://2.bp.blogspot.com/_IS6u0pZVIIQ/SMcUIOYYJzI/AAAAAAAADDA/GQ7RE1iiCus/s320/LEG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4182422628083506" descr="https://2.bp.blogspot.com/_IS6u0pZVIIQ/SMcUIOYYJzI/AAAAAAAADDA/GQ7RE1iiCus/s320/LEG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800225"/>
                    </a:xfrm>
                    <a:prstGeom prst="rect">
                      <a:avLst/>
                    </a:prstGeom>
                    <a:noFill/>
                    <a:ln>
                      <a:noFill/>
                    </a:ln>
                  </pic:spPr>
                </pic:pic>
              </a:graphicData>
            </a:graphic>
          </wp:inline>
        </w:drawing>
      </w:r>
      <w:r w:rsidRPr="00C74FC2">
        <w:rPr>
          <w:rFonts w:ascii="Trebuchet MS" w:eastAsia="Times New Roman" w:hAnsi="Trebuchet MS" w:cs="Times New Roman"/>
          <w:b/>
          <w:bCs/>
          <w:color w:val="333333"/>
          <w:sz w:val="21"/>
          <w:szCs w:val="21"/>
        </w:rPr>
        <w:t>Injuries to the pedal bone</w:t>
      </w:r>
      <w:r w:rsidRPr="00C74FC2">
        <w:rPr>
          <w:rFonts w:ascii="Trebuchet MS" w:eastAsia="Times New Roman" w:hAnsi="Trebuchet MS" w:cs="Times New Roman"/>
          <w:color w:val="333333"/>
          <w:sz w:val="21"/>
          <w:szCs w:val="21"/>
        </w:rPr>
        <w:br/>
        <w:t xml:space="preserve">What kinds of horses are vulnerable to pedal bone fractures? The problem is most commonly diagnosed in race horses and other performance horses, as it is an injury that stems from stress and abnormal force acting on the hoof. Young horses also seem to be at risk, in part because they are so </w:t>
      </w:r>
      <w:proofErr w:type="gramStart"/>
      <w:r w:rsidRPr="00C74FC2">
        <w:rPr>
          <w:rFonts w:ascii="Trebuchet MS" w:eastAsia="Times New Roman" w:hAnsi="Trebuchet MS" w:cs="Times New Roman"/>
          <w:color w:val="333333"/>
          <w:sz w:val="21"/>
          <w:szCs w:val="21"/>
        </w:rPr>
        <w:t>active</w:t>
      </w:r>
      <w:proofErr w:type="gramEnd"/>
      <w:r w:rsidRPr="00C74FC2">
        <w:rPr>
          <w:rFonts w:ascii="Trebuchet MS" w:eastAsia="Times New Roman" w:hAnsi="Trebuchet MS" w:cs="Times New Roman"/>
          <w:color w:val="333333"/>
          <w:sz w:val="21"/>
          <w:szCs w:val="21"/>
        </w:rPr>
        <w:t xml:space="preserve"> and their bones are not fully developed. Pleasure horses can also sustain a pedal fracture from such mishaps as kicking a wall, stepping on a rock, or running on hard ground. Over 90% of coffin bone fractures occur in a forelimb.</w:t>
      </w:r>
      <w:r w:rsidRPr="00C74FC2">
        <w:rPr>
          <w:rFonts w:ascii="Trebuchet MS" w:eastAsia="Times New Roman" w:hAnsi="Trebuchet MS" w:cs="Times New Roman"/>
          <w:color w:val="333333"/>
          <w:sz w:val="21"/>
          <w:szCs w:val="21"/>
        </w:rPr>
        <w:br/>
      </w:r>
      <w:r w:rsidRPr="00C74FC2">
        <w:rPr>
          <w:rFonts w:ascii="Trebuchet MS" w:eastAsia="Times New Roman" w:hAnsi="Trebuchet MS" w:cs="Times New Roman"/>
          <w:color w:val="333333"/>
          <w:sz w:val="21"/>
          <w:szCs w:val="21"/>
        </w:rPr>
        <w:br/>
      </w:r>
      <w:r w:rsidRPr="00C74FC2">
        <w:rPr>
          <w:rFonts w:ascii="Trebuchet MS" w:eastAsia="Times New Roman" w:hAnsi="Trebuchet MS" w:cs="Times New Roman"/>
          <w:b/>
          <w:bCs/>
          <w:color w:val="333333"/>
          <w:sz w:val="21"/>
          <w:szCs w:val="21"/>
        </w:rPr>
        <w:t>What are the signs of a coffin bone fracture?</w:t>
      </w:r>
      <w:r w:rsidRPr="00C74FC2">
        <w:rPr>
          <w:rFonts w:ascii="Trebuchet MS" w:eastAsia="Times New Roman" w:hAnsi="Trebuchet MS" w:cs="Times New Roman"/>
          <w:color w:val="333333"/>
          <w:sz w:val="21"/>
          <w:szCs w:val="21"/>
        </w:rPr>
        <w:br/>
        <w:t xml:space="preserve">The signs of a coffin bone fracture are </w:t>
      </w:r>
      <w:proofErr w:type="gramStart"/>
      <w:r w:rsidRPr="00C74FC2">
        <w:rPr>
          <w:rFonts w:ascii="Trebuchet MS" w:eastAsia="Times New Roman" w:hAnsi="Trebuchet MS" w:cs="Times New Roman"/>
          <w:color w:val="333333"/>
          <w:sz w:val="21"/>
          <w:szCs w:val="21"/>
        </w:rPr>
        <w:t>similar to</w:t>
      </w:r>
      <w:proofErr w:type="gramEnd"/>
      <w:r w:rsidRPr="00C74FC2">
        <w:rPr>
          <w:rFonts w:ascii="Trebuchet MS" w:eastAsia="Times New Roman" w:hAnsi="Trebuchet MS" w:cs="Times New Roman"/>
          <w:color w:val="333333"/>
          <w:sz w:val="21"/>
          <w:szCs w:val="21"/>
        </w:rPr>
        <w:t xml:space="preserve"> such common problems as a stone bruise, abscess, or laminitis (except that laminitis occurs in both feet). The symptoms present can include:</w:t>
      </w:r>
    </w:p>
    <w:p w:rsidR="00C74FC2" w:rsidRPr="00C74FC2" w:rsidRDefault="00C74FC2" w:rsidP="00C74FC2">
      <w:pPr>
        <w:numPr>
          <w:ilvl w:val="0"/>
          <w:numId w:val="1"/>
        </w:num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color w:val="333333"/>
          <w:sz w:val="21"/>
          <w:szCs w:val="21"/>
        </w:rPr>
        <w:t>Sudden onset of lameness in one leg, usually a front leg though not always</w:t>
      </w:r>
    </w:p>
    <w:p w:rsidR="00C74FC2" w:rsidRPr="00C74FC2" w:rsidRDefault="00C74FC2" w:rsidP="00C74FC2">
      <w:pPr>
        <w:numPr>
          <w:ilvl w:val="0"/>
          <w:numId w:val="1"/>
        </w:num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color w:val="333333"/>
          <w:sz w:val="21"/>
          <w:szCs w:val="21"/>
        </w:rPr>
        <w:t>Severity can range from moderate to non-weight-bearing pain</w:t>
      </w:r>
    </w:p>
    <w:p w:rsidR="00C74FC2" w:rsidRPr="00C74FC2" w:rsidRDefault="00C74FC2" w:rsidP="00C74FC2">
      <w:pPr>
        <w:numPr>
          <w:ilvl w:val="0"/>
          <w:numId w:val="1"/>
        </w:num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color w:val="333333"/>
          <w:sz w:val="21"/>
          <w:szCs w:val="21"/>
        </w:rPr>
        <w:t>Heat</w:t>
      </w:r>
    </w:p>
    <w:p w:rsidR="00C74FC2" w:rsidRPr="00C74FC2" w:rsidRDefault="00C74FC2" w:rsidP="00C74FC2">
      <w:pPr>
        <w:numPr>
          <w:ilvl w:val="0"/>
          <w:numId w:val="1"/>
        </w:num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color w:val="333333"/>
          <w:sz w:val="21"/>
          <w:szCs w:val="21"/>
        </w:rPr>
        <w:t>Digital pulse</w:t>
      </w:r>
    </w:p>
    <w:p w:rsidR="00C74FC2" w:rsidRPr="00C74FC2" w:rsidRDefault="00C74FC2" w:rsidP="00C74FC2">
      <w:pPr>
        <w:numPr>
          <w:ilvl w:val="0"/>
          <w:numId w:val="1"/>
        </w:num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color w:val="333333"/>
          <w:sz w:val="21"/>
          <w:szCs w:val="21"/>
        </w:rPr>
        <w:t>Swelling in the coronary band</w:t>
      </w:r>
    </w:p>
    <w:p w:rsidR="00C74FC2" w:rsidRPr="00C74FC2" w:rsidRDefault="00C74FC2" w:rsidP="00C74FC2">
      <w:pPr>
        <w:spacing w:after="0" w:line="312" w:lineRule="atLeast"/>
        <w:ind w:left="720"/>
        <w:rPr>
          <w:rFonts w:ascii="Trebuchet MS" w:eastAsia="Times New Roman" w:hAnsi="Trebuchet MS" w:cs="Times New Roman"/>
          <w:color w:val="333333"/>
          <w:sz w:val="21"/>
          <w:szCs w:val="21"/>
        </w:rPr>
      </w:pPr>
    </w:p>
    <w:p w:rsidR="00C74FC2" w:rsidRPr="00C74FC2" w:rsidRDefault="00C74FC2" w:rsidP="00C74FC2">
      <w:pPr>
        <w:spacing w:after="0"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color w:val="333333"/>
          <w:sz w:val="21"/>
          <w:szCs w:val="21"/>
        </w:rPr>
        <w:t xml:space="preserve">Often only a few of the above symptoms are present, and in varying degrees. The cause is often mistaken for a stone bruise or abscess. </w:t>
      </w:r>
      <w:r w:rsidRPr="00C74FC2">
        <w:rPr>
          <w:rFonts w:ascii="Trebuchet MS" w:eastAsia="Times New Roman" w:hAnsi="Trebuchet MS" w:cs="Times New Roman"/>
          <w:noProof/>
          <w:color w:val="336699"/>
          <w:sz w:val="21"/>
          <w:szCs w:val="21"/>
        </w:rPr>
        <w:drawing>
          <wp:inline distT="0" distB="0" distL="0" distR="0" wp14:anchorId="77B0EF6B" wp14:editId="66E289A4">
            <wp:extent cx="1047750" cy="1552575"/>
            <wp:effectExtent l="0" t="0" r="0" b="9525"/>
            <wp:docPr id="9" name="BLOGGER_PHOTO_ID_5244188525584983346" descr="https://3.bp.blogspot.com/_IS6u0pZVIIQ/SMcZrdqsJTI/AAAAAAAADDQ/tA3h5W0qQvM/s320/hoof_tester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4188525584983346" descr="https://3.bp.blogspot.com/_IS6u0pZVIIQ/SMcZrdqsJTI/AAAAAAAADDQ/tA3h5W0qQvM/s320/hoof_testers.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552575"/>
                    </a:xfrm>
                    <a:prstGeom prst="rect">
                      <a:avLst/>
                    </a:prstGeom>
                    <a:noFill/>
                    <a:ln>
                      <a:noFill/>
                    </a:ln>
                  </pic:spPr>
                </pic:pic>
              </a:graphicData>
            </a:graphic>
          </wp:inline>
        </w:drawing>
      </w:r>
      <w:r w:rsidRPr="00C74FC2">
        <w:rPr>
          <w:rFonts w:ascii="Trebuchet MS" w:eastAsia="Times New Roman" w:hAnsi="Trebuchet MS" w:cs="Times New Roman"/>
          <w:b/>
          <w:bCs/>
          <w:color w:val="333333"/>
          <w:sz w:val="21"/>
          <w:szCs w:val="21"/>
        </w:rPr>
        <w:t>How is it diagnosed?</w:t>
      </w:r>
      <w:r w:rsidRPr="00C74FC2">
        <w:rPr>
          <w:rFonts w:ascii="Trebuchet MS" w:eastAsia="Times New Roman" w:hAnsi="Trebuchet MS" w:cs="Times New Roman"/>
          <w:color w:val="333333"/>
          <w:sz w:val="21"/>
          <w:szCs w:val="21"/>
        </w:rPr>
        <w:t xml:space="preserve"> The best, most definitive way to distinguish between a coffin bone fracture and other ailments is to take radiographs. If a suspected abscess or bruise does not progress as expected, it may be safest to a) call the vet and b) limit the animals exercise until a definitive diagnosis can be made. </w:t>
      </w:r>
      <w:r w:rsidRPr="00C74FC2">
        <w:rPr>
          <w:rFonts w:ascii="Trebuchet MS" w:eastAsia="Times New Roman" w:hAnsi="Trebuchet MS" w:cs="Times New Roman"/>
          <w:b/>
          <w:bCs/>
          <w:color w:val="333333"/>
          <w:sz w:val="21"/>
          <w:szCs w:val="21"/>
        </w:rPr>
        <w:t>The veterinary evaluation</w:t>
      </w:r>
      <w:r w:rsidRPr="00C74FC2">
        <w:rPr>
          <w:rFonts w:ascii="Trebuchet MS" w:eastAsia="Times New Roman" w:hAnsi="Trebuchet MS" w:cs="Times New Roman"/>
          <w:color w:val="333333"/>
          <w:sz w:val="21"/>
          <w:szCs w:val="21"/>
        </w:rPr>
        <w:t xml:space="preserve"> Vets have their own routine for evaluating lameness and I won't try to list </w:t>
      </w:r>
      <w:r w:rsidRPr="00C74FC2">
        <w:rPr>
          <w:rFonts w:ascii="Trebuchet MS" w:eastAsia="Times New Roman" w:hAnsi="Trebuchet MS" w:cs="Times New Roman"/>
          <w:color w:val="333333"/>
          <w:sz w:val="21"/>
          <w:szCs w:val="21"/>
        </w:rPr>
        <w:lastRenderedPageBreak/>
        <w:t xml:space="preserve">the various tests they might do -- after all I'm not a vet! I will mention some tests that seem to be important for diagnosing a pedal bone fracture according to the reading I did. Hoof testers seem to be a good tool for targeting the source/location of hoof pain. If a pedal bone fracture is suspected, the location of pain might suggest the type of fracture. If the center of the pedal bone is cracked, testers would show pain generalized across the surface of the sole. Sometimes the outline of the crack can be traced with the testers--the horse will react most strongly along the crack line. If the wings/edges of the pedal bone are fractured, the horse would show more pain in one heel. Manually squeezing the heels together would also elicit a pain reaction. </w:t>
      </w:r>
      <w:r w:rsidRPr="00C74FC2">
        <w:rPr>
          <w:rFonts w:ascii="Trebuchet MS" w:eastAsia="Times New Roman" w:hAnsi="Trebuchet MS" w:cs="Times New Roman"/>
          <w:noProof/>
          <w:color w:val="336699"/>
          <w:sz w:val="21"/>
          <w:szCs w:val="21"/>
        </w:rPr>
        <w:drawing>
          <wp:inline distT="0" distB="0" distL="0" distR="0" wp14:anchorId="59DDCCA3" wp14:editId="0BC47E2D">
            <wp:extent cx="1714500" cy="1390650"/>
            <wp:effectExtent l="0" t="0" r="0" b="0"/>
            <wp:docPr id="10" name="BLOGGER_PHOTO_ID_5244492452233810930" descr="https://1.bp.blogspot.com/_IS6u0pZVIIQ/SMguGUqdE_I/AAAAAAAADDg/NCz4hEtpZ-c/s320/pedal_bone_fractur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4492452233810930" descr="https://1.bp.blogspot.com/_IS6u0pZVIIQ/SMguGUqdE_I/AAAAAAAADDg/NCz4hEtpZ-c/s320/pedal_bone_fracture.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390650"/>
                    </a:xfrm>
                    <a:prstGeom prst="rect">
                      <a:avLst/>
                    </a:prstGeom>
                    <a:noFill/>
                    <a:ln>
                      <a:noFill/>
                    </a:ln>
                  </pic:spPr>
                </pic:pic>
              </a:graphicData>
            </a:graphic>
          </wp:inline>
        </w:drawing>
      </w:r>
      <w:r w:rsidRPr="00C74FC2">
        <w:rPr>
          <w:rFonts w:ascii="Trebuchet MS" w:eastAsia="Times New Roman" w:hAnsi="Trebuchet MS" w:cs="Times New Roman"/>
          <w:b/>
          <w:bCs/>
          <w:color w:val="333333"/>
          <w:sz w:val="21"/>
          <w:szCs w:val="21"/>
        </w:rPr>
        <w:t>Radiographs/x-rays</w:t>
      </w:r>
      <w:r w:rsidRPr="00C74FC2">
        <w:rPr>
          <w:rFonts w:ascii="Trebuchet MS" w:eastAsia="Times New Roman" w:hAnsi="Trebuchet MS" w:cs="Times New Roman"/>
          <w:color w:val="333333"/>
          <w:sz w:val="21"/>
          <w:szCs w:val="21"/>
        </w:rPr>
        <w:t xml:space="preserve"> Radiographs provide a definitive diagnosis. However, a crack may not show up on x-rays for a week or so after the injury. It may be wise to either delay x-rays for a week (keeping the animal on stall rest). This gives the body time to remove some of the bone from the fracture line, making it more visible. Alternatively, the horse can be transported to a facility for a bone scan, which is far more sensitive and can detect subtle/hairline cracks. </w:t>
      </w:r>
    </w:p>
    <w:p w:rsidR="00C74FC2" w:rsidRPr="00C74FC2" w:rsidRDefault="00C74FC2" w:rsidP="00C74FC2">
      <w:p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i/>
          <w:iCs/>
          <w:color w:val="333333"/>
          <w:sz w:val="21"/>
          <w:szCs w:val="21"/>
        </w:rPr>
        <w:t>A note on nerve blocks:</w:t>
      </w:r>
      <w:r w:rsidRPr="00C74FC2">
        <w:rPr>
          <w:rFonts w:ascii="Trebuchet MS" w:eastAsia="Times New Roman" w:hAnsi="Trebuchet MS" w:cs="Times New Roman"/>
          <w:color w:val="333333"/>
          <w:sz w:val="21"/>
          <w:szCs w:val="21"/>
        </w:rPr>
        <w:t xml:space="preserve"> Some veterinarians like to do nerve blocks as part of diagnostic testing. A horse that is nerve blocked will not "protect" the compromised bone when trotting, since the pain is gone; this could worsen the injury. If this type of test is used, experts strongly recommend that the nerve block be postponed until x-rays are performed on a horse that has been stall-rested for 10 days or more, so that the injury has the best chance of showing up. In other words, nerve blocks should be done</w:t>
      </w:r>
      <w:r w:rsidRPr="00C74FC2">
        <w:rPr>
          <w:rFonts w:ascii="Trebuchet MS" w:eastAsia="Times New Roman" w:hAnsi="Trebuchet MS" w:cs="Times New Roman"/>
          <w:i/>
          <w:iCs/>
          <w:color w:val="333333"/>
          <w:sz w:val="21"/>
          <w:szCs w:val="21"/>
        </w:rPr>
        <w:t xml:space="preserve"> after</w:t>
      </w:r>
      <w:r w:rsidRPr="00C74FC2">
        <w:rPr>
          <w:rFonts w:ascii="Trebuchet MS" w:eastAsia="Times New Roman" w:hAnsi="Trebuchet MS" w:cs="Times New Roman"/>
          <w:color w:val="333333"/>
          <w:sz w:val="21"/>
          <w:szCs w:val="21"/>
        </w:rPr>
        <w:t xml:space="preserve"> a pedal bone fracture has been ruled out.</w:t>
      </w:r>
    </w:p>
    <w:p w:rsidR="00C74FC2" w:rsidRPr="00C74FC2" w:rsidRDefault="00C74FC2" w:rsidP="00C74FC2">
      <w:p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b/>
          <w:bCs/>
          <w:color w:val="333333"/>
          <w:sz w:val="21"/>
          <w:szCs w:val="21"/>
        </w:rPr>
        <w:t>Types of fractures</w:t>
      </w:r>
      <w:r w:rsidRPr="00C74FC2">
        <w:rPr>
          <w:rFonts w:ascii="Trebuchet MS" w:eastAsia="Times New Roman" w:hAnsi="Trebuchet MS" w:cs="Times New Roman"/>
          <w:color w:val="333333"/>
          <w:sz w:val="21"/>
          <w:szCs w:val="21"/>
        </w:rPr>
        <w:t xml:space="preserve"> There are actually seven kinds of pedal bone fractures as shown in this graphic from a </w:t>
      </w:r>
      <w:hyperlink r:id="rId16" w:history="1">
        <w:r w:rsidRPr="00C74FC2">
          <w:rPr>
            <w:rFonts w:ascii="Trebuchet MS" w:eastAsia="Times New Roman" w:hAnsi="Trebuchet MS" w:cs="Times New Roman"/>
            <w:color w:val="336699"/>
            <w:sz w:val="21"/>
            <w:szCs w:val="21"/>
            <w:u w:val="single"/>
          </w:rPr>
          <w:t>super article</w:t>
        </w:r>
      </w:hyperlink>
      <w:r w:rsidRPr="00C74FC2">
        <w:rPr>
          <w:rFonts w:ascii="Trebuchet MS" w:eastAsia="Times New Roman" w:hAnsi="Trebuchet MS" w:cs="Times New Roman"/>
          <w:color w:val="333333"/>
          <w:sz w:val="21"/>
          <w:szCs w:val="21"/>
        </w:rPr>
        <w:t xml:space="preserve"> in </w:t>
      </w:r>
      <w:r w:rsidRPr="00C74FC2">
        <w:rPr>
          <w:rFonts w:ascii="Trebuchet MS" w:eastAsia="Times New Roman" w:hAnsi="Trebuchet MS" w:cs="Times New Roman"/>
          <w:i/>
          <w:iCs/>
          <w:color w:val="333333"/>
          <w:sz w:val="21"/>
          <w:szCs w:val="21"/>
        </w:rPr>
        <w:t>The Horse</w:t>
      </w:r>
      <w:r w:rsidRPr="00C74FC2">
        <w:rPr>
          <w:rFonts w:ascii="Trebuchet MS" w:eastAsia="Times New Roman" w:hAnsi="Trebuchet MS" w:cs="Times New Roman"/>
          <w:color w:val="333333"/>
          <w:sz w:val="21"/>
          <w:szCs w:val="21"/>
        </w:rPr>
        <w:t xml:space="preserve">. </w:t>
      </w:r>
      <w:proofErr w:type="gramStart"/>
      <w:r w:rsidRPr="00C74FC2">
        <w:rPr>
          <w:rFonts w:ascii="Trebuchet MS" w:eastAsia="Times New Roman" w:hAnsi="Trebuchet MS" w:cs="Times New Roman"/>
          <w:color w:val="333333"/>
          <w:sz w:val="21"/>
          <w:szCs w:val="21"/>
        </w:rPr>
        <w:t>Generally speaking, any</w:t>
      </w:r>
      <w:proofErr w:type="gramEnd"/>
      <w:r w:rsidRPr="00C74FC2">
        <w:rPr>
          <w:rFonts w:ascii="Trebuchet MS" w:eastAsia="Times New Roman" w:hAnsi="Trebuchet MS" w:cs="Times New Roman"/>
          <w:color w:val="333333"/>
          <w:sz w:val="21"/>
          <w:szCs w:val="21"/>
        </w:rPr>
        <w:t xml:space="preserve"> fracture that involves a joint interface will be more serious. Types 1 and 2 are most likely to heal well without lasting negative effects. </w:t>
      </w:r>
    </w:p>
    <w:p w:rsidR="00C74FC2" w:rsidRPr="00C74FC2" w:rsidRDefault="00C74FC2" w:rsidP="00C74FC2">
      <w:p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noProof/>
          <w:color w:val="336699"/>
          <w:sz w:val="21"/>
          <w:szCs w:val="21"/>
        </w:rPr>
        <w:lastRenderedPageBreak/>
        <w:drawing>
          <wp:inline distT="0" distB="0" distL="0" distR="0" wp14:anchorId="2D00714B" wp14:editId="65791A2C">
            <wp:extent cx="3114675" cy="3810000"/>
            <wp:effectExtent l="0" t="0" r="9525" b="0"/>
            <wp:docPr id="11" name="BLOGGER_PHOTO_ID_5244187094411264978" descr="https://4.bp.blogspot.com/_IS6u0pZVIIQ/SMcYYKISQ9I/AAAAAAAADDI/DgMASvAkjac/s400/coffinbonefx.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4187094411264978" descr="https://4.bp.blogspot.com/_IS6u0pZVIIQ/SMcYYKISQ9I/AAAAAAAADDI/DgMASvAkjac/s400/coffinbonefx.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4675" cy="3810000"/>
                    </a:xfrm>
                    <a:prstGeom prst="rect">
                      <a:avLst/>
                    </a:prstGeom>
                    <a:noFill/>
                    <a:ln>
                      <a:noFill/>
                    </a:ln>
                  </pic:spPr>
                </pic:pic>
              </a:graphicData>
            </a:graphic>
          </wp:inline>
        </w:drawing>
      </w:r>
    </w:p>
    <w:p w:rsidR="00C74FC2" w:rsidRPr="00C74FC2" w:rsidRDefault="00C74FC2" w:rsidP="00C74FC2">
      <w:pPr>
        <w:spacing w:before="100" w:beforeAutospacing="1" w:after="100" w:afterAutospacing="1" w:line="312" w:lineRule="atLeast"/>
        <w:rPr>
          <w:rFonts w:ascii="Trebuchet MS" w:eastAsia="Times New Roman" w:hAnsi="Trebuchet MS" w:cs="Times New Roman"/>
          <w:color w:val="333333"/>
          <w:sz w:val="21"/>
          <w:szCs w:val="21"/>
        </w:rPr>
      </w:pPr>
      <w:r w:rsidRPr="00C74FC2">
        <w:rPr>
          <w:rFonts w:ascii="Trebuchet MS" w:eastAsia="Times New Roman" w:hAnsi="Trebuchet MS" w:cs="Times New Roman"/>
          <w:b/>
          <w:bCs/>
          <w:color w:val="333333"/>
          <w:sz w:val="21"/>
          <w:szCs w:val="21"/>
        </w:rPr>
        <w:t>Pinpointing and treating the injury</w:t>
      </w:r>
      <w:r w:rsidRPr="00C74FC2">
        <w:rPr>
          <w:rFonts w:ascii="Trebuchet MS" w:eastAsia="Times New Roman" w:hAnsi="Trebuchet MS" w:cs="Times New Roman"/>
          <w:color w:val="333333"/>
          <w:sz w:val="21"/>
          <w:szCs w:val="21"/>
        </w:rPr>
        <w:t xml:space="preserve"> </w:t>
      </w:r>
      <w:proofErr w:type="gramStart"/>
      <w:r w:rsidRPr="00C74FC2">
        <w:rPr>
          <w:rFonts w:ascii="Trebuchet MS" w:eastAsia="Times New Roman" w:hAnsi="Trebuchet MS" w:cs="Times New Roman"/>
          <w:color w:val="333333"/>
          <w:sz w:val="21"/>
          <w:szCs w:val="21"/>
        </w:rPr>
        <w:t>The</w:t>
      </w:r>
      <w:proofErr w:type="gramEnd"/>
      <w:r w:rsidRPr="00C74FC2">
        <w:rPr>
          <w:rFonts w:ascii="Trebuchet MS" w:eastAsia="Times New Roman" w:hAnsi="Trebuchet MS" w:cs="Times New Roman"/>
          <w:color w:val="333333"/>
          <w:sz w:val="21"/>
          <w:szCs w:val="21"/>
        </w:rPr>
        <w:t xml:space="preserve"> best case scenario is an injury to the outer wing with no joint involvement. This type of injury is less severe at the outset (most pain is on the affected quarter of the hoof). While a fracture in this location is harder to immobilize, motion is less detrimental than on a joint. This type of injury tends to knit together with flexible cartilage and carries the best chance of the horse returning to its former level of work. Injuries involving the joint surface have a more guarded prognosis. Immobility is critical because the bone reforms with more bone that is brittle and inflexible. with a joint surface fracture, surgery to immobilize the bone (with screws) may be necessary. Surgery is used to compress and fix the fracture gap. Surgery helps to minimize defects in articular cartilage of the coffin joint that occurred as a result of the fracture. Large defects in the articular cartilage may lead to the development of arthritis. </w:t>
      </w:r>
      <w:r w:rsidRPr="00C74FC2">
        <w:rPr>
          <w:rFonts w:ascii="Trebuchet MS" w:eastAsia="Times New Roman" w:hAnsi="Trebuchet MS" w:cs="Times New Roman"/>
          <w:noProof/>
          <w:color w:val="336699"/>
          <w:sz w:val="21"/>
          <w:szCs w:val="21"/>
        </w:rPr>
        <w:drawing>
          <wp:inline distT="0" distB="0" distL="0" distR="0" wp14:anchorId="05070931" wp14:editId="1E459F28">
            <wp:extent cx="2714625" cy="2019300"/>
            <wp:effectExtent l="0" t="0" r="9525" b="0"/>
            <wp:docPr id="12" name="BLOGGER_PHOTO_ID_5244194815646284370" descr="http://www.horseshoes.com/advice/sackett1/fracturedcoffinbone.ht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4194815646284370" descr="http://www.horseshoes.com/advice/sackett1/fracturedcoffinbone.ht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2019300"/>
                    </a:xfrm>
                    <a:prstGeom prst="rect">
                      <a:avLst/>
                    </a:prstGeom>
                    <a:noFill/>
                    <a:ln>
                      <a:noFill/>
                    </a:ln>
                  </pic:spPr>
                </pic:pic>
              </a:graphicData>
            </a:graphic>
          </wp:inline>
        </w:drawing>
      </w:r>
      <w:r w:rsidRPr="00C74FC2">
        <w:rPr>
          <w:rFonts w:ascii="Trebuchet MS" w:eastAsia="Times New Roman" w:hAnsi="Trebuchet MS" w:cs="Times New Roman"/>
          <w:color w:val="333333"/>
          <w:sz w:val="21"/>
          <w:szCs w:val="21"/>
        </w:rPr>
        <w:t xml:space="preserve">Invariably, a horse with a coffin bone fracture will require therapeutic shoeing, usually bar shoes with quarter clips and padding. The goal is to </w:t>
      </w:r>
      <w:r w:rsidRPr="00C74FC2">
        <w:rPr>
          <w:rFonts w:ascii="Trebuchet MS" w:eastAsia="Times New Roman" w:hAnsi="Trebuchet MS" w:cs="Times New Roman"/>
          <w:color w:val="333333"/>
          <w:sz w:val="21"/>
          <w:szCs w:val="21"/>
        </w:rPr>
        <w:lastRenderedPageBreak/>
        <w:t xml:space="preserve">prevent expansion of the back of the hoof, thus limiting motion/action on the coffin bone. The horse should be shod this way for 3 to 6 months. The shoes are typically in place for 6 to 8 months. Some horses may return to light work after this, while others may be on stall rest for a year. </w:t>
      </w:r>
      <w:r w:rsidRPr="00C74FC2">
        <w:rPr>
          <w:rFonts w:ascii="Trebuchet MS" w:eastAsia="Times New Roman" w:hAnsi="Trebuchet MS" w:cs="Times New Roman"/>
          <w:b/>
          <w:bCs/>
          <w:color w:val="333333"/>
          <w:sz w:val="21"/>
          <w:szCs w:val="21"/>
        </w:rPr>
        <w:t>Prognosis</w:t>
      </w:r>
      <w:r w:rsidRPr="00C74FC2">
        <w:rPr>
          <w:rFonts w:ascii="Trebuchet MS" w:eastAsia="Times New Roman" w:hAnsi="Trebuchet MS" w:cs="Times New Roman"/>
          <w:color w:val="333333"/>
          <w:sz w:val="21"/>
          <w:szCs w:val="21"/>
        </w:rPr>
        <w:t xml:space="preserve"> Young horses with fractures often do quite well with conservative treatment (non-surgical) because their coffin bone is not fully developed until the age of </w:t>
      </w:r>
      <w:r w:rsidR="009F33FA" w:rsidRPr="00C74FC2">
        <w:rPr>
          <w:rFonts w:ascii="Trebuchet MS" w:eastAsia="Times New Roman" w:hAnsi="Trebuchet MS" w:cs="Times New Roman"/>
          <w:color w:val="333333"/>
          <w:sz w:val="21"/>
          <w:szCs w:val="21"/>
        </w:rPr>
        <w:t>there</w:t>
      </w:r>
      <w:bookmarkStart w:id="1" w:name="_GoBack"/>
      <w:bookmarkEnd w:id="1"/>
      <w:r w:rsidRPr="00C74FC2">
        <w:rPr>
          <w:rFonts w:ascii="Trebuchet MS" w:eastAsia="Times New Roman" w:hAnsi="Trebuchet MS" w:cs="Times New Roman"/>
          <w:color w:val="333333"/>
          <w:sz w:val="21"/>
          <w:szCs w:val="21"/>
        </w:rPr>
        <w:t xml:space="preserve">. For older horses are better candidates for surgery, and they are more likely to have subsequent arthritis. In one study of hundreds of horses with fractures, about 1/2 return to their former level of work. </w:t>
      </w:r>
      <w:r w:rsidRPr="00C74FC2">
        <w:rPr>
          <w:rFonts w:ascii="Trebuchet MS" w:eastAsia="Times New Roman" w:hAnsi="Trebuchet MS" w:cs="Times New Roman"/>
          <w:b/>
          <w:bCs/>
          <w:color w:val="333333"/>
          <w:sz w:val="21"/>
          <w:szCs w:val="21"/>
        </w:rPr>
        <w:t>RESOURCES</w:t>
      </w:r>
      <w:r w:rsidRPr="00C74FC2">
        <w:rPr>
          <w:rFonts w:ascii="Trebuchet MS" w:eastAsia="Times New Roman" w:hAnsi="Trebuchet MS" w:cs="Times New Roman"/>
          <w:color w:val="333333"/>
          <w:sz w:val="21"/>
          <w:szCs w:val="21"/>
        </w:rPr>
        <w:t xml:space="preserve"> </w:t>
      </w:r>
      <w:hyperlink r:id="rId21" w:history="1">
        <w:r w:rsidRPr="00C74FC2">
          <w:rPr>
            <w:rFonts w:ascii="Trebuchet MS" w:eastAsia="Times New Roman" w:hAnsi="Trebuchet MS" w:cs="Times New Roman"/>
            <w:color w:val="336699"/>
            <w:sz w:val="21"/>
            <w:szCs w:val="21"/>
            <w:u w:val="single"/>
          </w:rPr>
          <w:t>The Racing Journal</w:t>
        </w:r>
      </w:hyperlink>
      <w:r w:rsidRPr="00C74FC2">
        <w:rPr>
          <w:rFonts w:ascii="Trebuchet MS" w:eastAsia="Times New Roman" w:hAnsi="Trebuchet MS" w:cs="Times New Roman"/>
          <w:color w:val="333333"/>
          <w:sz w:val="21"/>
          <w:szCs w:val="21"/>
        </w:rPr>
        <w:t xml:space="preserve">, Jan. 5, 2006 </w:t>
      </w:r>
      <w:hyperlink r:id="rId22" w:history="1">
        <w:r w:rsidRPr="00C74FC2">
          <w:rPr>
            <w:rFonts w:ascii="Trebuchet MS" w:eastAsia="Times New Roman" w:hAnsi="Trebuchet MS" w:cs="Times New Roman"/>
            <w:color w:val="336699"/>
            <w:sz w:val="21"/>
            <w:szCs w:val="21"/>
            <w:u w:val="single"/>
          </w:rPr>
          <w:t>Dealing with a broken foot</w:t>
        </w:r>
      </w:hyperlink>
      <w:r w:rsidRPr="00C74FC2">
        <w:rPr>
          <w:rFonts w:ascii="Trebuchet MS" w:eastAsia="Times New Roman" w:hAnsi="Trebuchet MS" w:cs="Times New Roman"/>
          <w:color w:val="333333"/>
          <w:sz w:val="21"/>
          <w:szCs w:val="21"/>
        </w:rPr>
        <w:t>,</w:t>
      </w:r>
      <w:r w:rsidRPr="00C74FC2">
        <w:rPr>
          <w:rFonts w:ascii="Trebuchet MS" w:eastAsia="Times New Roman" w:hAnsi="Trebuchet MS" w:cs="Times New Roman"/>
          <w:i/>
          <w:iCs/>
          <w:color w:val="333333"/>
          <w:sz w:val="21"/>
          <w:szCs w:val="21"/>
        </w:rPr>
        <w:t xml:space="preserve"> The Horse Magazine</w:t>
      </w:r>
      <w:r w:rsidRPr="00C74FC2">
        <w:rPr>
          <w:rFonts w:ascii="Trebuchet MS" w:eastAsia="Times New Roman" w:hAnsi="Trebuchet MS" w:cs="Times New Roman"/>
          <w:color w:val="333333"/>
          <w:sz w:val="21"/>
          <w:szCs w:val="21"/>
        </w:rPr>
        <w:t xml:space="preserve">, Nov. 1 2004, by Katherine J. Meitner </w:t>
      </w:r>
      <w:hyperlink r:id="rId23" w:history="1">
        <w:r w:rsidRPr="00C74FC2">
          <w:rPr>
            <w:rFonts w:ascii="Trebuchet MS" w:eastAsia="Times New Roman" w:hAnsi="Trebuchet MS" w:cs="Times New Roman"/>
            <w:color w:val="336699"/>
            <w:sz w:val="21"/>
            <w:szCs w:val="21"/>
            <w:u w:val="single"/>
          </w:rPr>
          <w:t>Coffin bone fractures</w:t>
        </w:r>
      </w:hyperlink>
      <w:r w:rsidRPr="00C74FC2">
        <w:rPr>
          <w:rFonts w:ascii="Trebuchet MS" w:eastAsia="Times New Roman" w:hAnsi="Trebuchet MS" w:cs="Times New Roman"/>
          <w:color w:val="333333"/>
          <w:sz w:val="21"/>
          <w:szCs w:val="21"/>
        </w:rPr>
        <w:t xml:space="preserve">, advice article from the AAEP. Section of coffin bone fractures in </w:t>
      </w:r>
      <w:hyperlink r:id="rId24" w:history="1">
        <w:r w:rsidRPr="00C74FC2">
          <w:rPr>
            <w:rFonts w:ascii="Trebuchet MS" w:eastAsia="Times New Roman" w:hAnsi="Trebuchet MS" w:cs="Times New Roman"/>
            <w:color w:val="336699"/>
            <w:sz w:val="21"/>
            <w:szCs w:val="21"/>
            <w:u w:val="single"/>
          </w:rPr>
          <w:t>Practical Guide to Lameness in Horses</w:t>
        </w:r>
      </w:hyperlink>
      <w:r w:rsidRPr="00C74FC2">
        <w:rPr>
          <w:rFonts w:ascii="Trebuchet MS" w:eastAsia="Times New Roman" w:hAnsi="Trebuchet MS" w:cs="Times New Roman"/>
          <w:color w:val="333333"/>
          <w:sz w:val="21"/>
          <w:szCs w:val="21"/>
        </w:rPr>
        <w:t xml:space="preserve"> by Ted </w:t>
      </w:r>
      <w:proofErr w:type="spellStart"/>
      <w:r w:rsidRPr="00C74FC2">
        <w:rPr>
          <w:rFonts w:ascii="Trebuchet MS" w:eastAsia="Times New Roman" w:hAnsi="Trebuchet MS" w:cs="Times New Roman"/>
          <w:color w:val="333333"/>
          <w:sz w:val="21"/>
          <w:szCs w:val="21"/>
        </w:rPr>
        <w:t>Stashak</w:t>
      </w:r>
      <w:proofErr w:type="spellEnd"/>
      <w:r w:rsidRPr="00C74FC2">
        <w:rPr>
          <w:rFonts w:ascii="Trebuchet MS" w:eastAsia="Times New Roman" w:hAnsi="Trebuchet MS" w:cs="Times New Roman"/>
          <w:color w:val="333333"/>
          <w:sz w:val="21"/>
          <w:szCs w:val="21"/>
        </w:rPr>
        <w:t xml:space="preserve"> </w:t>
      </w:r>
      <w:hyperlink r:id="rId25" w:history="1">
        <w:r w:rsidRPr="00C74FC2">
          <w:rPr>
            <w:rFonts w:ascii="Trebuchet MS" w:eastAsia="Times New Roman" w:hAnsi="Trebuchet MS" w:cs="Times New Roman"/>
            <w:color w:val="336699"/>
            <w:sz w:val="21"/>
            <w:szCs w:val="21"/>
            <w:u w:val="single"/>
          </w:rPr>
          <w:t>Coffin bone is susceptible to concussion injuries</w:t>
        </w:r>
      </w:hyperlink>
      <w:r w:rsidRPr="00C74FC2">
        <w:rPr>
          <w:rFonts w:ascii="Trebuchet MS" w:eastAsia="Times New Roman" w:hAnsi="Trebuchet MS" w:cs="Times New Roman"/>
          <w:color w:val="333333"/>
          <w:sz w:val="21"/>
          <w:szCs w:val="21"/>
        </w:rPr>
        <w:t xml:space="preserve">, </w:t>
      </w:r>
      <w:r w:rsidRPr="00C74FC2">
        <w:rPr>
          <w:rFonts w:ascii="Trebuchet MS" w:eastAsia="Times New Roman" w:hAnsi="Trebuchet MS" w:cs="Times New Roman"/>
          <w:i/>
          <w:iCs/>
          <w:color w:val="333333"/>
          <w:sz w:val="21"/>
          <w:szCs w:val="21"/>
        </w:rPr>
        <w:t>The Thoroughbred Times</w:t>
      </w:r>
      <w:r w:rsidRPr="00C74FC2">
        <w:rPr>
          <w:rFonts w:ascii="Trebuchet MS" w:eastAsia="Times New Roman" w:hAnsi="Trebuchet MS" w:cs="Times New Roman"/>
          <w:color w:val="333333"/>
          <w:sz w:val="21"/>
          <w:szCs w:val="21"/>
        </w:rPr>
        <w:t xml:space="preserve">, Sept 7, 1996 </w:t>
      </w:r>
      <w:hyperlink r:id="rId26" w:history="1">
        <w:r w:rsidRPr="00C74FC2">
          <w:rPr>
            <w:rFonts w:ascii="Trebuchet MS" w:eastAsia="Times New Roman" w:hAnsi="Trebuchet MS" w:cs="Times New Roman"/>
            <w:color w:val="336699"/>
            <w:sz w:val="21"/>
            <w:szCs w:val="21"/>
            <w:u w:val="single"/>
          </w:rPr>
          <w:t>Dealing with a broken foot</w:t>
        </w:r>
      </w:hyperlink>
      <w:r w:rsidRPr="00C74FC2">
        <w:rPr>
          <w:rFonts w:ascii="Trebuchet MS" w:eastAsia="Times New Roman" w:hAnsi="Trebuchet MS" w:cs="Times New Roman"/>
          <w:color w:val="333333"/>
          <w:sz w:val="21"/>
          <w:szCs w:val="21"/>
        </w:rPr>
        <w:t xml:space="preserve">, The Horse magazine, Nov. 1, 2004, by Katherine J. Meitner </w:t>
      </w:r>
      <w:hyperlink r:id="rId27" w:history="1">
        <w:r w:rsidRPr="00C74FC2">
          <w:rPr>
            <w:rFonts w:ascii="Trebuchet MS" w:eastAsia="Times New Roman" w:hAnsi="Trebuchet MS" w:cs="Times New Roman"/>
            <w:color w:val="336699"/>
            <w:sz w:val="21"/>
            <w:szCs w:val="21"/>
            <w:u w:val="single"/>
          </w:rPr>
          <w:t>Veterinary Topics: A hard and fast injury</w:t>
        </w:r>
      </w:hyperlink>
      <w:r w:rsidRPr="00C74FC2">
        <w:rPr>
          <w:rFonts w:ascii="Trebuchet MS" w:eastAsia="Times New Roman" w:hAnsi="Trebuchet MS" w:cs="Times New Roman"/>
          <w:color w:val="333333"/>
          <w:sz w:val="21"/>
          <w:szCs w:val="21"/>
        </w:rPr>
        <w:t xml:space="preserve"> , Thoroughbred Times, Sept. 6 2003. A longitudinal study of racehorses with coffin bone fractures. Most returned to racing. </w:t>
      </w:r>
      <w:hyperlink r:id="rId28" w:history="1">
        <w:r w:rsidRPr="00C74FC2">
          <w:rPr>
            <w:rFonts w:ascii="Trebuchet MS" w:eastAsia="Times New Roman" w:hAnsi="Trebuchet MS" w:cs="Times New Roman"/>
            <w:color w:val="336699"/>
            <w:sz w:val="21"/>
            <w:szCs w:val="21"/>
            <w:u w:val="single"/>
          </w:rPr>
          <w:t>UC Davis Book of Horses: Complete Medical Reference</w:t>
        </w:r>
      </w:hyperlink>
      <w:r w:rsidRPr="00C74FC2">
        <w:rPr>
          <w:rFonts w:ascii="Trebuchet MS" w:eastAsia="Times New Roman" w:hAnsi="Trebuchet MS" w:cs="Times New Roman"/>
          <w:color w:val="333333"/>
          <w:sz w:val="21"/>
          <w:szCs w:val="21"/>
        </w:rPr>
        <w:t xml:space="preserve"> Section on coffin bone fractures </w:t>
      </w:r>
      <w:hyperlink r:id="rId29" w:history="1">
        <w:r w:rsidRPr="00C74FC2">
          <w:rPr>
            <w:rFonts w:ascii="Trebuchet MS" w:eastAsia="Times New Roman" w:hAnsi="Trebuchet MS" w:cs="Times New Roman"/>
            <w:color w:val="336699"/>
            <w:sz w:val="21"/>
            <w:szCs w:val="21"/>
            <w:u w:val="single"/>
          </w:rPr>
          <w:t>Coffin bone fractures in young horses</w:t>
        </w:r>
      </w:hyperlink>
      <w:r w:rsidRPr="00C74FC2">
        <w:rPr>
          <w:rFonts w:ascii="Trebuchet MS" w:eastAsia="Times New Roman" w:hAnsi="Trebuchet MS" w:cs="Times New Roman"/>
          <w:color w:val="333333"/>
          <w:sz w:val="21"/>
          <w:szCs w:val="21"/>
        </w:rPr>
        <w:t xml:space="preserve"> from the NCSU Vet School (examines the incidence of fractures of the wing of the coffin bone in young horses) </w:t>
      </w:r>
    </w:p>
    <w:p w:rsidR="00C74FC2" w:rsidRPr="00C74FC2" w:rsidRDefault="00C74FC2" w:rsidP="00C74FC2">
      <w:pPr>
        <w:spacing w:after="0" w:line="312" w:lineRule="atLeast"/>
        <w:rPr>
          <w:rFonts w:ascii="Trebuchet MS" w:eastAsia="Times New Roman" w:hAnsi="Trebuchet MS" w:cs="Times New Roman"/>
          <w:color w:val="333333"/>
          <w:sz w:val="21"/>
          <w:szCs w:val="21"/>
        </w:rPr>
      </w:pPr>
    </w:p>
    <w:p w:rsidR="00C74FC2" w:rsidRPr="00C74FC2" w:rsidRDefault="00C74FC2" w:rsidP="00C74FC2">
      <w:pPr>
        <w:spacing w:line="312" w:lineRule="atLeast"/>
        <w:textAlignment w:val="center"/>
        <w:rPr>
          <w:rFonts w:ascii="Trebuchet MS" w:eastAsia="Times New Roman" w:hAnsi="Trebuchet MS" w:cs="Times New Roman"/>
          <w:color w:val="333333"/>
          <w:sz w:val="21"/>
          <w:szCs w:val="21"/>
        </w:rPr>
      </w:pPr>
      <w:hyperlink r:id="rId30" w:tgtFrame="_blank" w:tooltip="Email This" w:history="1">
        <w:r w:rsidRPr="00C74FC2">
          <w:rPr>
            <w:rFonts w:ascii="Trebuchet MS" w:eastAsia="Times New Roman" w:hAnsi="Trebuchet MS" w:cs="Times New Roman"/>
            <w:color w:val="336699"/>
            <w:sz w:val="21"/>
            <w:szCs w:val="21"/>
            <w:u w:val="single"/>
          </w:rPr>
          <w:t xml:space="preserve">Email </w:t>
        </w:r>
        <w:proofErr w:type="spellStart"/>
        <w:r w:rsidRPr="00C74FC2">
          <w:rPr>
            <w:rFonts w:ascii="Trebuchet MS" w:eastAsia="Times New Roman" w:hAnsi="Trebuchet MS" w:cs="Times New Roman"/>
            <w:color w:val="336699"/>
            <w:sz w:val="21"/>
            <w:szCs w:val="21"/>
            <w:u w:val="single"/>
          </w:rPr>
          <w:t>This</w:t>
        </w:r>
      </w:hyperlink>
      <w:hyperlink r:id="rId31" w:tgtFrame="_blank" w:tooltip="BlogThis!" w:history="1">
        <w:r w:rsidRPr="00C74FC2">
          <w:rPr>
            <w:rFonts w:ascii="Trebuchet MS" w:eastAsia="Times New Roman" w:hAnsi="Trebuchet MS" w:cs="Times New Roman"/>
            <w:color w:val="336699"/>
            <w:sz w:val="21"/>
            <w:szCs w:val="21"/>
            <w:u w:val="single"/>
          </w:rPr>
          <w:t>BlogThis!</w:t>
        </w:r>
      </w:hyperlink>
      <w:hyperlink r:id="rId32" w:tgtFrame="_blank" w:tooltip="Share to Twitter" w:history="1">
        <w:r w:rsidRPr="00C74FC2">
          <w:rPr>
            <w:rFonts w:ascii="Trebuchet MS" w:eastAsia="Times New Roman" w:hAnsi="Trebuchet MS" w:cs="Times New Roman"/>
            <w:color w:val="336699"/>
            <w:sz w:val="21"/>
            <w:szCs w:val="21"/>
            <w:u w:val="single"/>
          </w:rPr>
          <w:t>Share</w:t>
        </w:r>
        <w:proofErr w:type="spellEnd"/>
        <w:r w:rsidRPr="00C74FC2">
          <w:rPr>
            <w:rFonts w:ascii="Trebuchet MS" w:eastAsia="Times New Roman" w:hAnsi="Trebuchet MS" w:cs="Times New Roman"/>
            <w:color w:val="336699"/>
            <w:sz w:val="21"/>
            <w:szCs w:val="21"/>
            <w:u w:val="single"/>
          </w:rPr>
          <w:t xml:space="preserve"> to </w:t>
        </w:r>
        <w:proofErr w:type="spellStart"/>
        <w:r w:rsidRPr="00C74FC2">
          <w:rPr>
            <w:rFonts w:ascii="Trebuchet MS" w:eastAsia="Times New Roman" w:hAnsi="Trebuchet MS" w:cs="Times New Roman"/>
            <w:color w:val="336699"/>
            <w:sz w:val="21"/>
            <w:szCs w:val="21"/>
            <w:u w:val="single"/>
          </w:rPr>
          <w:t>Twitter</w:t>
        </w:r>
      </w:hyperlink>
      <w:hyperlink r:id="rId33" w:tgtFrame="_blank" w:tooltip="Share to Facebook" w:history="1">
        <w:r w:rsidRPr="00C74FC2">
          <w:rPr>
            <w:rFonts w:ascii="Trebuchet MS" w:eastAsia="Times New Roman" w:hAnsi="Trebuchet MS" w:cs="Times New Roman"/>
            <w:color w:val="336699"/>
            <w:sz w:val="21"/>
            <w:szCs w:val="21"/>
            <w:u w:val="single"/>
          </w:rPr>
          <w:t>Share</w:t>
        </w:r>
        <w:proofErr w:type="spellEnd"/>
        <w:r w:rsidRPr="00C74FC2">
          <w:rPr>
            <w:rFonts w:ascii="Trebuchet MS" w:eastAsia="Times New Roman" w:hAnsi="Trebuchet MS" w:cs="Times New Roman"/>
            <w:color w:val="336699"/>
            <w:sz w:val="21"/>
            <w:szCs w:val="21"/>
            <w:u w:val="single"/>
          </w:rPr>
          <w:t xml:space="preserve"> to </w:t>
        </w:r>
        <w:proofErr w:type="spellStart"/>
        <w:r w:rsidRPr="00C74FC2">
          <w:rPr>
            <w:rFonts w:ascii="Trebuchet MS" w:eastAsia="Times New Roman" w:hAnsi="Trebuchet MS" w:cs="Times New Roman"/>
            <w:color w:val="336699"/>
            <w:sz w:val="21"/>
            <w:szCs w:val="21"/>
            <w:u w:val="single"/>
          </w:rPr>
          <w:t>Facebook</w:t>
        </w:r>
      </w:hyperlink>
      <w:hyperlink r:id="rId34" w:tgtFrame="_blank" w:tooltip="Share to Pinterest" w:history="1">
        <w:r w:rsidRPr="00C74FC2">
          <w:rPr>
            <w:rFonts w:ascii="Trebuchet MS" w:eastAsia="Times New Roman" w:hAnsi="Trebuchet MS" w:cs="Times New Roman"/>
            <w:color w:val="336699"/>
            <w:sz w:val="21"/>
            <w:szCs w:val="21"/>
            <w:u w:val="single"/>
          </w:rPr>
          <w:t>Share</w:t>
        </w:r>
        <w:proofErr w:type="spellEnd"/>
        <w:r w:rsidRPr="00C74FC2">
          <w:rPr>
            <w:rFonts w:ascii="Trebuchet MS" w:eastAsia="Times New Roman" w:hAnsi="Trebuchet MS" w:cs="Times New Roman"/>
            <w:color w:val="336699"/>
            <w:sz w:val="21"/>
            <w:szCs w:val="21"/>
            <w:u w:val="single"/>
          </w:rPr>
          <w:t xml:space="preserve"> to Pinterest</w:t>
        </w:r>
      </w:hyperlink>
      <w:r w:rsidRPr="00C74FC2">
        <w:rPr>
          <w:rFonts w:ascii="Trebuchet MS" w:eastAsia="Times New Roman" w:hAnsi="Trebuchet MS" w:cs="Times New Roman"/>
          <w:color w:val="333333"/>
          <w:sz w:val="21"/>
          <w:szCs w:val="21"/>
        </w:rPr>
        <w:t xml:space="preserve"> </w:t>
      </w:r>
    </w:p>
    <w:p w:rsidR="00B050A1" w:rsidRDefault="00B050A1"/>
    <w:sectPr w:rsidR="00B0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21393"/>
    <w:multiLevelType w:val="multilevel"/>
    <w:tmpl w:val="299E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C2"/>
    <w:rsid w:val="009F33FA"/>
    <w:rsid w:val="00B050A1"/>
    <w:rsid w:val="00C7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26CA"/>
  <w15:chartTrackingRefBased/>
  <w15:docId w15:val="{C53E8A2A-161F-4D64-BE77-DC133EA0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35479">
      <w:bodyDiv w:val="1"/>
      <w:marLeft w:val="0"/>
      <w:marRight w:val="0"/>
      <w:marTop w:val="0"/>
      <w:marBottom w:val="0"/>
      <w:divBdr>
        <w:top w:val="none" w:sz="0" w:space="0" w:color="auto"/>
        <w:left w:val="none" w:sz="0" w:space="0" w:color="auto"/>
        <w:bottom w:val="none" w:sz="0" w:space="0" w:color="auto"/>
        <w:right w:val="none" w:sz="0" w:space="0" w:color="auto"/>
      </w:divBdr>
      <w:divsChild>
        <w:div w:id="1624657313">
          <w:marLeft w:val="0"/>
          <w:marRight w:val="0"/>
          <w:marTop w:val="0"/>
          <w:marBottom w:val="0"/>
          <w:divBdr>
            <w:top w:val="none" w:sz="0" w:space="0" w:color="auto"/>
            <w:left w:val="none" w:sz="0" w:space="0" w:color="auto"/>
            <w:bottom w:val="none" w:sz="0" w:space="0" w:color="auto"/>
            <w:right w:val="none" w:sz="0" w:space="0" w:color="auto"/>
          </w:divBdr>
          <w:divsChild>
            <w:div w:id="689570562">
              <w:marLeft w:val="0"/>
              <w:marRight w:val="0"/>
              <w:marTop w:val="0"/>
              <w:marBottom w:val="360"/>
              <w:divBdr>
                <w:top w:val="none" w:sz="0" w:space="0" w:color="auto"/>
                <w:left w:val="none" w:sz="0" w:space="0" w:color="auto"/>
                <w:bottom w:val="none" w:sz="0" w:space="0" w:color="auto"/>
                <w:right w:val="none" w:sz="0" w:space="0" w:color="auto"/>
              </w:divBdr>
              <w:divsChild>
                <w:div w:id="2077050202">
                  <w:marLeft w:val="0"/>
                  <w:marRight w:val="0"/>
                  <w:marTop w:val="0"/>
                  <w:marBottom w:val="180"/>
                  <w:divBdr>
                    <w:top w:val="none" w:sz="0" w:space="0" w:color="auto"/>
                    <w:left w:val="none" w:sz="0" w:space="0" w:color="auto"/>
                    <w:bottom w:val="none" w:sz="0" w:space="0" w:color="auto"/>
                    <w:right w:val="none" w:sz="0" w:space="0" w:color="auto"/>
                  </w:divBdr>
                  <w:divsChild>
                    <w:div w:id="7404931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www.healthyhooves.co.uk/hoof_anatomy.pdf"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books.google.com/books?id=-uoaGHgT8H0C&amp;pg=PA147&amp;lpg=PA147&amp;dq=%22coffin+bone+fracture%22&amp;source=web&amp;ots=6y9FsiaMN9&amp;sig=vZAHAsYJO8HMOv24Mc77tdfl2Pw&amp;hl=en&amp;sa=X&amp;oi=book_result&amp;resnum=1&amp;ct=result" TargetMode="External"/><Relationship Id="rId3" Type="http://schemas.openxmlformats.org/officeDocument/2006/relationships/settings" Target="settings.xml"/><Relationship Id="rId21" Type="http://schemas.openxmlformats.org/officeDocument/2006/relationships/hyperlink" Target="http://www.theracingjournal.com/health/article.php?article_id=494" TargetMode="External"/><Relationship Id="rId34" Type="http://schemas.openxmlformats.org/officeDocument/2006/relationships/hyperlink" Target="https://www.blogger.com/share-post.g?blogID=6317822193674196694&amp;postID=1677833951991894068&amp;target=pinterest" TargetMode="External"/><Relationship Id="rId7" Type="http://schemas.openxmlformats.org/officeDocument/2006/relationships/hyperlink" Target="http://www.johnthevet.com/images/anat4.gif" TargetMode="External"/><Relationship Id="rId12" Type="http://schemas.openxmlformats.org/officeDocument/2006/relationships/hyperlink" Target="https://3.bp.blogspot.com/_IS6u0pZVIIQ/SMcZrdqsJTI/AAAAAAAADDQ/tA3h5W0qQvM/s1600-h/hoof_testers.jpg" TargetMode="External"/><Relationship Id="rId17" Type="http://schemas.openxmlformats.org/officeDocument/2006/relationships/hyperlink" Target="https://4.bp.blogspot.com/_IS6u0pZVIIQ/SMcYYKISQ9I/AAAAAAAADDI/DgMASvAkjac/s1600-h/coffinbonefx.jpg" TargetMode="External"/><Relationship Id="rId25" Type="http://schemas.openxmlformats.org/officeDocument/2006/relationships/hyperlink" Target="http://www.thoroughbredtimes.com/horse-health/1996/September/07/Coffin-bone-is-susceptible-to-concussion-injuries.aspx" TargetMode="External"/><Relationship Id="rId33" Type="http://schemas.openxmlformats.org/officeDocument/2006/relationships/hyperlink" Target="https://www.blogger.com/share-post.g?blogID=6317822193674196694&amp;postID=1677833951991894068&amp;target=facebook" TargetMode="External"/><Relationship Id="rId2" Type="http://schemas.openxmlformats.org/officeDocument/2006/relationships/styles" Target="styles.xml"/><Relationship Id="rId16" Type="http://schemas.openxmlformats.org/officeDocument/2006/relationships/hyperlink" Target="http://www.thehorse.com/ViewArticle.aspx?ID=4784" TargetMode="External"/><Relationship Id="rId20" Type="http://schemas.openxmlformats.org/officeDocument/2006/relationships/image" Target="media/image6.png"/><Relationship Id="rId29" Type="http://schemas.openxmlformats.org/officeDocument/2006/relationships/hyperlink" Target="http://www.cvm.ncsu.edu/vth/ehc-sp/ehic/cbf.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books.google.com/books?id=0HeO3I8MGFcC&amp;pg=PA210&amp;lpg=PA210&amp;dq=%22coffin+bone+fracture%22&amp;source=web&amp;ots=8U1tVPoHG0&amp;sig=L5AlGbJS-kTYao_xjQb7_8eXPK0&amp;hl=en&amp;sa=X&amp;oi=book_result&amp;resnum=3&amp;ct=result" TargetMode="External"/><Relationship Id="rId32" Type="http://schemas.openxmlformats.org/officeDocument/2006/relationships/hyperlink" Target="https://www.blogger.com/share-post.g?blogID=6317822193674196694&amp;postID=1677833951991894068&amp;target=twitter" TargetMode="External"/><Relationship Id="rId5" Type="http://schemas.openxmlformats.org/officeDocument/2006/relationships/hyperlink" Target="https://2.bp.blogspot.com/_IS6u0pZVIIQ/SMcLQW5bVxI/AAAAAAAADC4/_4CO_PC8yzc/s1600-h/coffin.JPG" TargetMode="External"/><Relationship Id="rId15" Type="http://schemas.openxmlformats.org/officeDocument/2006/relationships/image" Target="media/image4.jpeg"/><Relationship Id="rId23" Type="http://schemas.openxmlformats.org/officeDocument/2006/relationships/hyperlink" Target="http://www.aaep.org/health_articles_view.php?id=73" TargetMode="External"/><Relationship Id="rId28" Type="http://schemas.openxmlformats.org/officeDocument/2006/relationships/hyperlink" Target="http://books.google.com/books?id=bYwabwEPnzkC&amp;pg=PA216&amp;lpg=PA216&amp;dq=coffin+bone+fracture&amp;source=web&amp;ots=5cHirNc8Vu&amp;sig=IExpwEAkAAn1TNoVKHSMJ05C0Hw&amp;hl=en&amp;sa=X&amp;oi=book_result&amp;resnum=5&amp;ct=result" TargetMode="External"/><Relationship Id="rId36" Type="http://schemas.openxmlformats.org/officeDocument/2006/relationships/theme" Target="theme/theme1.xml"/><Relationship Id="rId10" Type="http://schemas.openxmlformats.org/officeDocument/2006/relationships/hyperlink" Target="https://2.bp.blogspot.com/_IS6u0pZVIIQ/SMcUIOYYJzI/AAAAAAAADDA/GQ7RE1iiCus/s1600-h/LEGS.jpg" TargetMode="External"/><Relationship Id="rId19" Type="http://schemas.openxmlformats.org/officeDocument/2006/relationships/hyperlink" Target="https://2.bp.blogspot.com/_IS6u0pZVIIQ/SMcfZl-KulI/AAAAAAAADDY/WrtvYw33M44/s1600-h/leftfrontbarshoemedial.gif" TargetMode="External"/><Relationship Id="rId31" Type="http://schemas.openxmlformats.org/officeDocument/2006/relationships/hyperlink" Target="https://www.blogger.com/share-post.g?blogID=6317822193674196694&amp;postID=1677833951991894068&amp;target=blog" TargetMode="External"/><Relationship Id="rId4" Type="http://schemas.openxmlformats.org/officeDocument/2006/relationships/webSettings" Target="webSettings.xml"/><Relationship Id="rId9" Type="http://schemas.openxmlformats.org/officeDocument/2006/relationships/hyperlink" Target="http://www.healthyhooves.co.uk/" TargetMode="External"/><Relationship Id="rId14" Type="http://schemas.openxmlformats.org/officeDocument/2006/relationships/hyperlink" Target="https://1.bp.blogspot.com/_IS6u0pZVIIQ/SMguGUqdE_I/AAAAAAAADDg/NCz4hEtpZ-c/s1600-h/pedal_bone_fracture.jpg" TargetMode="External"/><Relationship Id="rId22" Type="http://schemas.openxmlformats.org/officeDocument/2006/relationships/hyperlink" Target="http://www.thehorse.com/viewarticle.aspx?ID=4784" TargetMode="External"/><Relationship Id="rId27" Type="http://schemas.openxmlformats.org/officeDocument/2006/relationships/hyperlink" Target="http://www.equipodiatry.com/distlphl.htm" TargetMode="External"/><Relationship Id="rId30" Type="http://schemas.openxmlformats.org/officeDocument/2006/relationships/hyperlink" Target="https://www.blogger.com/share-post.g?blogID=6317822193674196694&amp;postID=1677833951991894068&amp;target=emai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Virk</dc:creator>
  <cp:keywords/>
  <dc:description/>
  <cp:lastModifiedBy>Vijay Virk</cp:lastModifiedBy>
  <cp:revision>2</cp:revision>
  <dcterms:created xsi:type="dcterms:W3CDTF">2019-07-14T15:58:00Z</dcterms:created>
  <dcterms:modified xsi:type="dcterms:W3CDTF">2019-07-14T16:02:00Z</dcterms:modified>
</cp:coreProperties>
</file>